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AA" w:rsidRPr="00004B7F" w:rsidRDefault="006155AA" w:rsidP="00137B93">
      <w:pPr>
        <w:jc w:val="center"/>
        <w:rPr>
          <w:b/>
          <w:lang w:val="ro-RO"/>
        </w:rPr>
      </w:pPr>
    </w:p>
    <w:p w:rsidR="00BD0EF0" w:rsidRDefault="00BD0EF0" w:rsidP="00137B93">
      <w:pPr>
        <w:jc w:val="center"/>
        <w:rPr>
          <w:b/>
          <w:lang w:val="ro-RO"/>
        </w:rPr>
      </w:pPr>
    </w:p>
    <w:p w:rsidR="00137B93" w:rsidRPr="00004B7F" w:rsidRDefault="00137B93" w:rsidP="00137B93">
      <w:pPr>
        <w:jc w:val="center"/>
        <w:rPr>
          <w:b/>
          <w:lang w:val="ro-RO"/>
        </w:rPr>
      </w:pPr>
      <w:r w:rsidRPr="00004B7F">
        <w:rPr>
          <w:b/>
          <w:lang w:val="ro-RO"/>
        </w:rPr>
        <w:t>Grila de evaluare a notelor conceptuale</w:t>
      </w:r>
    </w:p>
    <w:p w:rsidR="00137B93" w:rsidRPr="00004B7F" w:rsidRDefault="00137B93" w:rsidP="00137B93">
      <w:pPr>
        <w:jc w:val="center"/>
        <w:rPr>
          <w:rFonts w:ascii="Times New Roman" w:hAnsi="Times New Roman"/>
          <w:b/>
          <w:sz w:val="24"/>
          <w:szCs w:val="24"/>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7087"/>
        <w:gridCol w:w="1418"/>
      </w:tblGrid>
      <w:tr w:rsidR="00137B93" w:rsidRPr="00004B7F" w:rsidTr="00D00DCB">
        <w:tc>
          <w:tcPr>
            <w:tcW w:w="1868" w:type="dxa"/>
            <w:vAlign w:val="center"/>
          </w:tcPr>
          <w:p w:rsidR="00137B93" w:rsidRPr="00004B7F" w:rsidRDefault="00137B93" w:rsidP="000871C0">
            <w:pPr>
              <w:pStyle w:val="Table"/>
              <w:keepNext w:val="0"/>
              <w:rPr>
                <w:b/>
                <w:sz w:val="20"/>
                <w:szCs w:val="20"/>
                <w:lang w:val="ro-RO"/>
              </w:rPr>
            </w:pPr>
            <w:r w:rsidRPr="00004B7F">
              <w:rPr>
                <w:b/>
                <w:sz w:val="20"/>
                <w:szCs w:val="20"/>
                <w:lang w:val="ro-RO"/>
              </w:rPr>
              <w:t>Codul unic de identificare al proiectului</w:t>
            </w:r>
          </w:p>
        </w:tc>
        <w:tc>
          <w:tcPr>
            <w:tcW w:w="7087" w:type="dxa"/>
            <w:vAlign w:val="center"/>
          </w:tcPr>
          <w:p w:rsidR="00137B93" w:rsidRPr="00004B7F" w:rsidRDefault="00137B93" w:rsidP="00D00DCB">
            <w:pPr>
              <w:spacing w:line="276" w:lineRule="auto"/>
              <w:rPr>
                <w:i/>
                <w:sz w:val="20"/>
                <w:szCs w:val="20"/>
                <w:lang w:val="ro-RO"/>
              </w:rPr>
            </w:pPr>
            <w:r w:rsidRPr="00004B7F">
              <w:rPr>
                <w:i/>
                <w:sz w:val="20"/>
                <w:szCs w:val="20"/>
                <w:lang w:val="ro-RO"/>
              </w:rPr>
              <w:t xml:space="preserve">Inserați codul unic </w:t>
            </w:r>
            <w:r w:rsidR="004C6DB3" w:rsidRPr="00004B7F">
              <w:rPr>
                <w:i/>
                <w:sz w:val="20"/>
                <w:szCs w:val="20"/>
                <w:lang w:val="ro-RO"/>
              </w:rPr>
              <w:t xml:space="preserve">care constă din codul regiunii (C, N, S), cifrele care semnifică prioritatea și măsura la care se referă proiectul (11, 12, 13, 21, 22, 23, 31, 32, 33) și numărul unic de înregistrate din trei cifre (de ex. 001). Exemplu: prima notă conceptuală depusă la ADR Nord pentru Prioritatea 1, </w:t>
            </w:r>
            <w:r w:rsidR="004C6DB3" w:rsidRPr="00004B7F">
              <w:rPr>
                <w:bCs/>
                <w:i/>
                <w:sz w:val="20"/>
                <w:szCs w:val="20"/>
                <w:lang w:val="ro-RO"/>
              </w:rPr>
              <w:t>Măsura 1.1 – “</w:t>
            </w:r>
            <w:r w:rsidR="004C6DB3" w:rsidRPr="00004B7F">
              <w:rPr>
                <w:i/>
                <w:sz w:val="20"/>
                <w:szCs w:val="20"/>
                <w:lang w:val="ro-RO"/>
              </w:rPr>
              <w:t>Reabilitarea şi construcţia reţelelor de apă, de canalizare şi a staţiilor de epurare” va avea codul N11001</w:t>
            </w:r>
          </w:p>
        </w:tc>
        <w:tc>
          <w:tcPr>
            <w:tcW w:w="1418" w:type="dxa"/>
            <w:vAlign w:val="center"/>
          </w:tcPr>
          <w:p w:rsidR="00137B93" w:rsidRPr="00004B7F" w:rsidRDefault="00137B93" w:rsidP="000871C0">
            <w:pPr>
              <w:pStyle w:val="Table"/>
              <w:keepNext w:val="0"/>
              <w:jc w:val="center"/>
              <w:rPr>
                <w:sz w:val="20"/>
                <w:szCs w:val="20"/>
                <w:lang w:val="ro-RO"/>
              </w:rPr>
            </w:pPr>
          </w:p>
        </w:tc>
      </w:tr>
      <w:tr w:rsidR="00D00DCB" w:rsidRPr="00004B7F" w:rsidTr="00D00DCB">
        <w:tc>
          <w:tcPr>
            <w:tcW w:w="1868" w:type="dxa"/>
            <w:vAlign w:val="center"/>
          </w:tcPr>
          <w:p w:rsidR="00D00DCB" w:rsidRPr="00004B7F" w:rsidRDefault="00D00DCB" w:rsidP="000871C0">
            <w:pPr>
              <w:pStyle w:val="Table"/>
              <w:keepNext w:val="0"/>
              <w:rPr>
                <w:b/>
                <w:sz w:val="20"/>
                <w:szCs w:val="20"/>
                <w:lang w:val="ro-RO"/>
              </w:rPr>
            </w:pPr>
            <w:r w:rsidRPr="00004B7F">
              <w:rPr>
                <w:b/>
                <w:sz w:val="20"/>
                <w:szCs w:val="20"/>
                <w:lang w:val="ro-RO"/>
              </w:rPr>
              <w:t>Titlul proiectului</w:t>
            </w:r>
          </w:p>
        </w:tc>
        <w:tc>
          <w:tcPr>
            <w:tcW w:w="8505" w:type="dxa"/>
            <w:gridSpan w:val="2"/>
            <w:vAlign w:val="center"/>
          </w:tcPr>
          <w:p w:rsidR="00D00DCB" w:rsidRPr="00004B7F" w:rsidRDefault="00D00DCB" w:rsidP="000871C0">
            <w:pPr>
              <w:pStyle w:val="Table"/>
              <w:keepNext w:val="0"/>
              <w:jc w:val="center"/>
              <w:rPr>
                <w:sz w:val="20"/>
                <w:szCs w:val="20"/>
                <w:lang w:val="ro-RO"/>
              </w:rPr>
            </w:pPr>
          </w:p>
          <w:p w:rsidR="00D00DCB" w:rsidRPr="00004B7F" w:rsidRDefault="00D00DCB" w:rsidP="000871C0">
            <w:pPr>
              <w:pStyle w:val="Table"/>
              <w:keepNext w:val="0"/>
              <w:jc w:val="center"/>
              <w:rPr>
                <w:sz w:val="20"/>
                <w:szCs w:val="20"/>
                <w:lang w:val="ro-RO"/>
              </w:rPr>
            </w:pPr>
          </w:p>
        </w:tc>
      </w:tr>
    </w:tbl>
    <w:p w:rsidR="00137B93" w:rsidRPr="00004B7F" w:rsidRDefault="00C8483A" w:rsidP="00C8483A">
      <w:pPr>
        <w:spacing w:before="240"/>
        <w:jc w:val="center"/>
        <w:rPr>
          <w:b/>
          <w:lang w:val="ro-RO"/>
        </w:rPr>
      </w:pPr>
      <w:r w:rsidRPr="00004B7F">
        <w:rPr>
          <w:b/>
          <w:lang w:val="ro-RO"/>
        </w:rPr>
        <w:t>Întrunirea condițiilor eliminatorii</w:t>
      </w:r>
    </w:p>
    <w:p w:rsidR="00C8483A" w:rsidRPr="00004B7F" w:rsidRDefault="00C8483A">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46"/>
        <w:gridCol w:w="992"/>
        <w:gridCol w:w="2835"/>
      </w:tblGrid>
      <w:tr w:rsidR="00C8483A" w:rsidRPr="00004B7F" w:rsidTr="00630E91">
        <w:trPr>
          <w:cantSplit/>
          <w:trHeight w:val="161"/>
        </w:trPr>
        <w:tc>
          <w:tcPr>
            <w:tcW w:w="6546" w:type="dxa"/>
            <w:vMerge w:val="restart"/>
            <w:tcBorders>
              <w:top w:val="single" w:sz="12" w:space="0" w:color="auto"/>
              <w:bottom w:val="single" w:sz="4" w:space="0" w:color="auto"/>
            </w:tcBorders>
            <w:vAlign w:val="center"/>
          </w:tcPr>
          <w:p w:rsidR="00C8483A" w:rsidRPr="00004B7F" w:rsidRDefault="00C8483A" w:rsidP="00D00DCB">
            <w:pPr>
              <w:pStyle w:val="Table"/>
              <w:keepNext w:val="0"/>
              <w:rPr>
                <w:b/>
                <w:sz w:val="20"/>
                <w:szCs w:val="20"/>
                <w:lang w:val="ro-RO"/>
              </w:rPr>
            </w:pPr>
            <w:r w:rsidRPr="00004B7F">
              <w:rPr>
                <w:b/>
                <w:sz w:val="20"/>
                <w:szCs w:val="20"/>
                <w:lang w:val="ro-RO"/>
              </w:rPr>
              <w:t xml:space="preserve">A fost respectată data limită de prezentare a notei conceptuale? </w:t>
            </w:r>
          </w:p>
        </w:tc>
        <w:tc>
          <w:tcPr>
            <w:tcW w:w="992" w:type="dxa"/>
            <w:tcBorders>
              <w:top w:val="single" w:sz="12" w:space="0" w:color="auto"/>
              <w:bottom w:val="single" w:sz="4" w:space="0" w:color="auto"/>
            </w:tcBorders>
            <w:vAlign w:val="center"/>
          </w:tcPr>
          <w:p w:rsidR="00C8483A" w:rsidRPr="00004B7F" w:rsidRDefault="00C8483A" w:rsidP="000871C0">
            <w:pPr>
              <w:pStyle w:val="Table"/>
              <w:keepNext w:val="0"/>
              <w:jc w:val="center"/>
              <w:rPr>
                <w:sz w:val="20"/>
                <w:szCs w:val="20"/>
                <w:lang w:val="ro-RO"/>
              </w:rPr>
            </w:pPr>
            <w:r w:rsidRPr="00004B7F">
              <w:rPr>
                <w:sz w:val="20"/>
                <w:szCs w:val="20"/>
                <w:lang w:val="ro-RO"/>
              </w:rPr>
              <w:t>Da</w:t>
            </w:r>
            <w:r w:rsidR="00C5402C" w:rsidRPr="00004B7F">
              <w:rPr>
                <w:sz w:val="20"/>
                <w:szCs w:val="20"/>
                <w:lang w:val="ro-RO"/>
              </w:rPr>
              <w:t xml:space="preserve"> =</w:t>
            </w:r>
          </w:p>
        </w:tc>
        <w:tc>
          <w:tcPr>
            <w:tcW w:w="2835" w:type="dxa"/>
            <w:tcBorders>
              <w:top w:val="single" w:sz="12" w:space="0" w:color="auto"/>
              <w:bottom w:val="single" w:sz="4" w:space="0" w:color="auto"/>
            </w:tcBorders>
            <w:vAlign w:val="center"/>
          </w:tcPr>
          <w:p w:rsidR="00C8483A" w:rsidRPr="00004B7F" w:rsidRDefault="00C8483A" w:rsidP="000871C0">
            <w:pPr>
              <w:pStyle w:val="Table"/>
              <w:rPr>
                <w:sz w:val="20"/>
                <w:szCs w:val="20"/>
                <w:lang w:val="ro-RO"/>
              </w:rPr>
            </w:pPr>
            <w:r w:rsidRPr="00004B7F">
              <w:rPr>
                <w:sz w:val="20"/>
                <w:szCs w:val="20"/>
                <w:lang w:val="ro-RO"/>
              </w:rPr>
              <w:t>Următoarea întrebare</w:t>
            </w:r>
          </w:p>
        </w:tc>
      </w:tr>
      <w:tr w:rsidR="00C8483A" w:rsidRPr="00004B7F" w:rsidTr="00630E91">
        <w:trPr>
          <w:cantSplit/>
          <w:trHeight w:val="70"/>
        </w:trPr>
        <w:tc>
          <w:tcPr>
            <w:tcW w:w="6546" w:type="dxa"/>
            <w:vMerge/>
            <w:tcBorders>
              <w:top w:val="single" w:sz="4" w:space="0" w:color="auto"/>
              <w:bottom w:val="single" w:sz="12" w:space="0" w:color="auto"/>
            </w:tcBorders>
            <w:vAlign w:val="center"/>
          </w:tcPr>
          <w:p w:rsidR="00C8483A" w:rsidRPr="00004B7F" w:rsidRDefault="00C8483A" w:rsidP="000871C0">
            <w:pPr>
              <w:pStyle w:val="Table"/>
              <w:keepNext w:val="0"/>
              <w:rPr>
                <w:b/>
                <w:sz w:val="20"/>
                <w:szCs w:val="20"/>
                <w:lang w:val="ro-RO"/>
              </w:rPr>
            </w:pPr>
          </w:p>
        </w:tc>
        <w:tc>
          <w:tcPr>
            <w:tcW w:w="992" w:type="dxa"/>
            <w:tcBorders>
              <w:top w:val="single" w:sz="4" w:space="0" w:color="auto"/>
              <w:bottom w:val="single" w:sz="12" w:space="0" w:color="auto"/>
            </w:tcBorders>
            <w:vAlign w:val="center"/>
          </w:tcPr>
          <w:p w:rsidR="00C8483A" w:rsidRPr="00004B7F" w:rsidRDefault="00C8483A" w:rsidP="000871C0">
            <w:pPr>
              <w:pStyle w:val="Table"/>
              <w:keepNext w:val="0"/>
              <w:jc w:val="center"/>
              <w:rPr>
                <w:sz w:val="20"/>
                <w:szCs w:val="20"/>
                <w:lang w:val="ro-RO"/>
              </w:rPr>
            </w:pPr>
            <w:r w:rsidRPr="00004B7F">
              <w:rPr>
                <w:sz w:val="20"/>
                <w:szCs w:val="20"/>
                <w:lang w:val="ro-RO"/>
              </w:rPr>
              <w:t>Nu</w:t>
            </w:r>
            <w:r w:rsidR="00C5402C" w:rsidRPr="00004B7F">
              <w:rPr>
                <w:sz w:val="20"/>
                <w:szCs w:val="20"/>
                <w:lang w:val="ro-RO"/>
              </w:rPr>
              <w:t xml:space="preserve"> =</w:t>
            </w:r>
          </w:p>
        </w:tc>
        <w:tc>
          <w:tcPr>
            <w:tcW w:w="2835" w:type="dxa"/>
            <w:tcBorders>
              <w:top w:val="single" w:sz="4" w:space="0" w:color="auto"/>
              <w:bottom w:val="single" w:sz="12" w:space="0" w:color="auto"/>
            </w:tcBorders>
            <w:vAlign w:val="center"/>
          </w:tcPr>
          <w:p w:rsidR="00C8483A" w:rsidRPr="00004B7F" w:rsidRDefault="00C8483A" w:rsidP="000871C0">
            <w:pPr>
              <w:pStyle w:val="Table"/>
              <w:rPr>
                <w:sz w:val="20"/>
                <w:szCs w:val="20"/>
                <w:lang w:val="ro-RO"/>
              </w:rPr>
            </w:pPr>
            <w:r w:rsidRPr="00004B7F">
              <w:rPr>
                <w:sz w:val="20"/>
                <w:szCs w:val="20"/>
                <w:lang w:val="ro-RO"/>
              </w:rPr>
              <w:t>Eliminatoriu</w:t>
            </w:r>
          </w:p>
        </w:tc>
      </w:tr>
      <w:tr w:rsidR="00C5402C" w:rsidRPr="00004B7F" w:rsidTr="00630E91">
        <w:trPr>
          <w:cantSplit/>
          <w:trHeight w:val="70"/>
        </w:trPr>
        <w:tc>
          <w:tcPr>
            <w:tcW w:w="6546" w:type="dxa"/>
            <w:vMerge w:val="restart"/>
            <w:tcBorders>
              <w:top w:val="single" w:sz="12" w:space="0" w:color="auto"/>
              <w:bottom w:val="single" w:sz="4" w:space="0" w:color="auto"/>
            </w:tcBorders>
            <w:vAlign w:val="center"/>
          </w:tcPr>
          <w:p w:rsidR="00C5402C" w:rsidRPr="00004B7F" w:rsidRDefault="00C5402C" w:rsidP="00C8483A">
            <w:pPr>
              <w:pStyle w:val="Table"/>
              <w:keepNext w:val="0"/>
              <w:rPr>
                <w:b/>
                <w:sz w:val="20"/>
                <w:szCs w:val="20"/>
                <w:lang w:val="ro-RO"/>
              </w:rPr>
            </w:pPr>
            <w:proofErr w:type="spellStart"/>
            <w:r w:rsidRPr="00004B7F">
              <w:rPr>
                <w:b/>
                <w:sz w:val="20"/>
                <w:szCs w:val="20"/>
                <w:lang w:val="ro-RO"/>
              </w:rPr>
              <w:t>Aplicantul</w:t>
            </w:r>
            <w:proofErr w:type="spellEnd"/>
            <w:r w:rsidRPr="00004B7F">
              <w:rPr>
                <w:b/>
                <w:sz w:val="20"/>
                <w:szCs w:val="20"/>
                <w:lang w:val="ro-RO"/>
              </w:rPr>
              <w:t xml:space="preserve"> este eligibil? </w:t>
            </w:r>
            <w:r w:rsidRPr="00004B7F">
              <w:rPr>
                <w:sz w:val="20"/>
                <w:szCs w:val="20"/>
                <w:lang w:val="ro-RO"/>
              </w:rPr>
              <w:t>(conform secțiunii 2.1.1 din Instrucțiunea pentru utilizatori)</w:t>
            </w:r>
          </w:p>
        </w:tc>
        <w:tc>
          <w:tcPr>
            <w:tcW w:w="992" w:type="dxa"/>
            <w:tcBorders>
              <w:top w:val="single" w:sz="12" w:space="0" w:color="auto"/>
              <w:bottom w:val="single" w:sz="4" w:space="0" w:color="auto"/>
            </w:tcBorders>
            <w:vAlign w:val="center"/>
          </w:tcPr>
          <w:p w:rsidR="00C5402C" w:rsidRPr="00004B7F" w:rsidRDefault="00C5402C" w:rsidP="000871C0">
            <w:pPr>
              <w:pStyle w:val="Table"/>
              <w:keepNext w:val="0"/>
              <w:jc w:val="center"/>
              <w:rPr>
                <w:sz w:val="20"/>
                <w:szCs w:val="20"/>
                <w:lang w:val="ro-RO"/>
              </w:rPr>
            </w:pPr>
            <w:r w:rsidRPr="00004B7F">
              <w:rPr>
                <w:sz w:val="20"/>
                <w:szCs w:val="20"/>
                <w:lang w:val="ro-RO"/>
              </w:rPr>
              <w:t>Da =</w:t>
            </w:r>
          </w:p>
        </w:tc>
        <w:tc>
          <w:tcPr>
            <w:tcW w:w="2835" w:type="dxa"/>
            <w:tcBorders>
              <w:top w:val="single" w:sz="12" w:space="0" w:color="auto"/>
              <w:bottom w:val="single" w:sz="4" w:space="0" w:color="auto"/>
            </w:tcBorders>
            <w:vAlign w:val="center"/>
          </w:tcPr>
          <w:p w:rsidR="00C5402C" w:rsidRPr="00004B7F" w:rsidRDefault="00C5402C" w:rsidP="000871C0">
            <w:pPr>
              <w:pStyle w:val="Table"/>
              <w:rPr>
                <w:sz w:val="20"/>
                <w:szCs w:val="20"/>
                <w:lang w:val="ro-RO"/>
              </w:rPr>
            </w:pPr>
            <w:r w:rsidRPr="00004B7F">
              <w:rPr>
                <w:sz w:val="20"/>
                <w:szCs w:val="20"/>
                <w:lang w:val="ro-RO"/>
              </w:rPr>
              <w:t>Următoarea întrebare</w:t>
            </w:r>
          </w:p>
        </w:tc>
      </w:tr>
      <w:tr w:rsidR="00C5402C" w:rsidRPr="00004B7F" w:rsidTr="00630E91">
        <w:trPr>
          <w:cantSplit/>
          <w:trHeight w:val="70"/>
        </w:trPr>
        <w:tc>
          <w:tcPr>
            <w:tcW w:w="6546" w:type="dxa"/>
            <w:vMerge/>
            <w:tcBorders>
              <w:top w:val="single" w:sz="4" w:space="0" w:color="auto"/>
              <w:bottom w:val="single" w:sz="12" w:space="0" w:color="auto"/>
            </w:tcBorders>
            <w:vAlign w:val="center"/>
          </w:tcPr>
          <w:p w:rsidR="00C5402C" w:rsidRPr="00004B7F" w:rsidRDefault="00C5402C" w:rsidP="000871C0">
            <w:pPr>
              <w:pStyle w:val="Table"/>
              <w:keepNext w:val="0"/>
              <w:rPr>
                <w:b/>
                <w:sz w:val="20"/>
                <w:szCs w:val="20"/>
                <w:lang w:val="ro-RO"/>
              </w:rPr>
            </w:pPr>
          </w:p>
        </w:tc>
        <w:tc>
          <w:tcPr>
            <w:tcW w:w="992" w:type="dxa"/>
            <w:tcBorders>
              <w:top w:val="single" w:sz="4" w:space="0" w:color="auto"/>
              <w:bottom w:val="single" w:sz="12" w:space="0" w:color="auto"/>
            </w:tcBorders>
            <w:vAlign w:val="center"/>
          </w:tcPr>
          <w:p w:rsidR="00C5402C" w:rsidRPr="00004B7F" w:rsidRDefault="00C5402C" w:rsidP="000871C0">
            <w:pPr>
              <w:pStyle w:val="Table"/>
              <w:keepNext w:val="0"/>
              <w:jc w:val="center"/>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C5402C" w:rsidRPr="00004B7F" w:rsidRDefault="00C5402C" w:rsidP="000871C0">
            <w:pPr>
              <w:pStyle w:val="Table"/>
              <w:rPr>
                <w:sz w:val="20"/>
                <w:szCs w:val="20"/>
                <w:lang w:val="ro-RO"/>
              </w:rPr>
            </w:pPr>
            <w:r w:rsidRPr="00004B7F">
              <w:rPr>
                <w:sz w:val="20"/>
                <w:szCs w:val="20"/>
                <w:lang w:val="ro-RO"/>
              </w:rPr>
              <w:t>Eliminatoriu</w:t>
            </w:r>
          </w:p>
        </w:tc>
      </w:tr>
      <w:tr w:rsidR="00C5402C" w:rsidRPr="00004B7F" w:rsidTr="00630E91">
        <w:trPr>
          <w:cantSplit/>
          <w:trHeight w:val="70"/>
        </w:trPr>
        <w:tc>
          <w:tcPr>
            <w:tcW w:w="6546" w:type="dxa"/>
            <w:vMerge w:val="restart"/>
            <w:tcBorders>
              <w:top w:val="single" w:sz="12" w:space="0" w:color="auto"/>
              <w:bottom w:val="single" w:sz="4" w:space="0" w:color="auto"/>
            </w:tcBorders>
            <w:vAlign w:val="center"/>
          </w:tcPr>
          <w:p w:rsidR="00C5402C" w:rsidRPr="00004B7F" w:rsidRDefault="00C5402C" w:rsidP="00C8483A">
            <w:pPr>
              <w:pStyle w:val="Table"/>
              <w:keepNext w:val="0"/>
              <w:rPr>
                <w:b/>
                <w:sz w:val="20"/>
                <w:szCs w:val="20"/>
                <w:lang w:val="ro-RO"/>
              </w:rPr>
            </w:pPr>
            <w:r w:rsidRPr="00004B7F">
              <w:rPr>
                <w:b/>
                <w:sz w:val="20"/>
                <w:szCs w:val="20"/>
                <w:lang w:val="ro-RO"/>
              </w:rPr>
              <w:t>Nota conceptuală a fost depusă conform formularului solicitat în Apel?</w:t>
            </w:r>
            <w:r w:rsidRPr="00004B7F">
              <w:rPr>
                <w:sz w:val="20"/>
                <w:szCs w:val="20"/>
                <w:lang w:val="ro-RO"/>
              </w:rPr>
              <w:t xml:space="preserve"> </w:t>
            </w:r>
            <w:r w:rsidRPr="00004B7F">
              <w:rPr>
                <w:lang w:val="ro-RO" w:eastAsia="en-GB"/>
              </w:rPr>
              <w:t>(Conform Anexei A, Partea I)</w:t>
            </w:r>
          </w:p>
        </w:tc>
        <w:tc>
          <w:tcPr>
            <w:tcW w:w="992" w:type="dxa"/>
            <w:tcBorders>
              <w:top w:val="single" w:sz="12" w:space="0" w:color="auto"/>
              <w:bottom w:val="single" w:sz="4" w:space="0" w:color="auto"/>
            </w:tcBorders>
            <w:vAlign w:val="center"/>
          </w:tcPr>
          <w:p w:rsidR="00C5402C" w:rsidRPr="00004B7F" w:rsidRDefault="00C5402C" w:rsidP="000871C0">
            <w:pPr>
              <w:pStyle w:val="Table"/>
              <w:keepNext w:val="0"/>
              <w:jc w:val="center"/>
              <w:rPr>
                <w:sz w:val="20"/>
                <w:szCs w:val="20"/>
                <w:lang w:val="ro-RO"/>
              </w:rPr>
            </w:pPr>
            <w:r w:rsidRPr="00004B7F">
              <w:rPr>
                <w:sz w:val="20"/>
                <w:szCs w:val="20"/>
                <w:lang w:val="ro-RO"/>
              </w:rPr>
              <w:t>Da =</w:t>
            </w:r>
          </w:p>
        </w:tc>
        <w:tc>
          <w:tcPr>
            <w:tcW w:w="2835" w:type="dxa"/>
            <w:tcBorders>
              <w:top w:val="single" w:sz="12" w:space="0" w:color="auto"/>
              <w:bottom w:val="single" w:sz="4" w:space="0" w:color="auto"/>
            </w:tcBorders>
            <w:vAlign w:val="center"/>
          </w:tcPr>
          <w:p w:rsidR="00C5402C" w:rsidRPr="00004B7F" w:rsidRDefault="00C5402C" w:rsidP="000871C0">
            <w:pPr>
              <w:pStyle w:val="Table"/>
              <w:rPr>
                <w:sz w:val="20"/>
                <w:szCs w:val="20"/>
                <w:lang w:val="ro-RO"/>
              </w:rPr>
            </w:pPr>
            <w:r w:rsidRPr="00004B7F">
              <w:rPr>
                <w:sz w:val="20"/>
                <w:szCs w:val="20"/>
                <w:lang w:val="ro-RO"/>
              </w:rPr>
              <w:t>Următoarea întrebare</w:t>
            </w:r>
          </w:p>
        </w:tc>
      </w:tr>
      <w:tr w:rsidR="00C5402C" w:rsidRPr="00004B7F" w:rsidTr="00630E91">
        <w:trPr>
          <w:cantSplit/>
          <w:trHeight w:val="70"/>
        </w:trPr>
        <w:tc>
          <w:tcPr>
            <w:tcW w:w="6546" w:type="dxa"/>
            <w:vMerge/>
            <w:tcBorders>
              <w:top w:val="single" w:sz="4" w:space="0" w:color="auto"/>
              <w:bottom w:val="single" w:sz="12" w:space="0" w:color="auto"/>
            </w:tcBorders>
            <w:vAlign w:val="center"/>
          </w:tcPr>
          <w:p w:rsidR="00C5402C" w:rsidRPr="00004B7F" w:rsidRDefault="00C5402C" w:rsidP="000871C0">
            <w:pPr>
              <w:pStyle w:val="Table"/>
              <w:keepNext w:val="0"/>
              <w:rPr>
                <w:b/>
                <w:sz w:val="20"/>
                <w:szCs w:val="20"/>
                <w:lang w:val="ro-RO"/>
              </w:rPr>
            </w:pPr>
          </w:p>
        </w:tc>
        <w:tc>
          <w:tcPr>
            <w:tcW w:w="992" w:type="dxa"/>
            <w:tcBorders>
              <w:top w:val="single" w:sz="4" w:space="0" w:color="auto"/>
              <w:bottom w:val="single" w:sz="12" w:space="0" w:color="auto"/>
            </w:tcBorders>
            <w:vAlign w:val="center"/>
          </w:tcPr>
          <w:p w:rsidR="00C5402C" w:rsidRPr="00004B7F" w:rsidRDefault="00C5402C" w:rsidP="000871C0">
            <w:pPr>
              <w:pStyle w:val="Table"/>
              <w:keepNext w:val="0"/>
              <w:jc w:val="center"/>
              <w:rPr>
                <w:sz w:val="20"/>
                <w:szCs w:val="20"/>
                <w:lang w:val="ro-RO"/>
              </w:rPr>
            </w:pPr>
            <w:r w:rsidRPr="00004B7F">
              <w:rPr>
                <w:sz w:val="20"/>
                <w:szCs w:val="20"/>
                <w:lang w:val="ro-RO"/>
              </w:rPr>
              <w:t>Nu =</w:t>
            </w:r>
          </w:p>
        </w:tc>
        <w:tc>
          <w:tcPr>
            <w:tcW w:w="2835" w:type="dxa"/>
            <w:tcBorders>
              <w:top w:val="single" w:sz="4" w:space="0" w:color="auto"/>
              <w:bottom w:val="single" w:sz="12" w:space="0" w:color="auto"/>
            </w:tcBorders>
            <w:vAlign w:val="center"/>
          </w:tcPr>
          <w:p w:rsidR="00C5402C" w:rsidRPr="00004B7F" w:rsidRDefault="00C5402C" w:rsidP="000871C0">
            <w:pPr>
              <w:pStyle w:val="Table"/>
              <w:rPr>
                <w:sz w:val="20"/>
                <w:szCs w:val="20"/>
                <w:lang w:val="ro-RO"/>
              </w:rPr>
            </w:pPr>
            <w:r w:rsidRPr="00004B7F">
              <w:rPr>
                <w:sz w:val="20"/>
                <w:szCs w:val="20"/>
                <w:lang w:val="ro-RO"/>
              </w:rPr>
              <w:t>Eliminatoriu</w:t>
            </w:r>
          </w:p>
        </w:tc>
      </w:tr>
      <w:tr w:rsidR="00630E91" w:rsidRPr="00004B7F" w:rsidTr="00630E91">
        <w:trPr>
          <w:cantSplit/>
          <w:trHeight w:val="70"/>
        </w:trPr>
        <w:tc>
          <w:tcPr>
            <w:tcW w:w="6546" w:type="dxa"/>
            <w:vMerge w:val="restart"/>
            <w:tcBorders>
              <w:top w:val="single" w:sz="12" w:space="0" w:color="auto"/>
            </w:tcBorders>
            <w:vAlign w:val="center"/>
          </w:tcPr>
          <w:p w:rsidR="00630E91" w:rsidRPr="00630E91" w:rsidRDefault="00630E91" w:rsidP="00630E91">
            <w:pPr>
              <w:pStyle w:val="Table"/>
              <w:keepNext w:val="0"/>
              <w:ind w:right="-108"/>
              <w:rPr>
                <w:b/>
                <w:sz w:val="20"/>
                <w:szCs w:val="20"/>
                <w:lang w:val="ro-RO"/>
              </w:rPr>
            </w:pPr>
            <w:r w:rsidRPr="00630E91">
              <w:rPr>
                <w:rStyle w:val="apple-converted-space"/>
                <w:b/>
                <w:color w:val="000000"/>
                <w:sz w:val="20"/>
                <w:szCs w:val="20"/>
                <w:shd w:val="clear" w:color="auto" w:fill="FFFFFF"/>
                <w:lang w:val="ro-RO"/>
              </w:rPr>
              <w:t>Acolo unde este cazul</w:t>
            </w:r>
            <w:r w:rsidRPr="00630E91">
              <w:rPr>
                <w:rStyle w:val="apple-converted-space"/>
                <w:color w:val="000000"/>
                <w:sz w:val="20"/>
                <w:szCs w:val="20"/>
                <w:shd w:val="clear" w:color="auto" w:fill="FFFFFF"/>
                <w:lang w:val="ro-RO"/>
              </w:rPr>
              <w:t xml:space="preserve"> (proiect de cooperare intercomunală): este</w:t>
            </w:r>
            <w:r w:rsidRPr="00630E91">
              <w:rPr>
                <w:rStyle w:val="apple-converted-space"/>
                <w:color w:val="000000"/>
                <w:sz w:val="20"/>
                <w:szCs w:val="20"/>
                <w:shd w:val="clear" w:color="auto" w:fill="FFFFFF"/>
              </w:rPr>
              <w:t> </w:t>
            </w:r>
            <w:r w:rsidRPr="00630E91">
              <w:rPr>
                <w:color w:val="000000"/>
                <w:sz w:val="20"/>
                <w:szCs w:val="20"/>
                <w:shd w:val="clear" w:color="auto" w:fill="FFFFFF"/>
              </w:rPr>
              <w:t xml:space="preserve">clar stabilit </w:t>
            </w:r>
            <w:r w:rsidRPr="00630E91">
              <w:rPr>
                <w:color w:val="000000"/>
                <w:sz w:val="20"/>
                <w:szCs w:val="20"/>
                <w:shd w:val="clear" w:color="auto" w:fill="FFFFFF"/>
                <w:lang w:val="ro-RO"/>
              </w:rPr>
              <w:t xml:space="preserve">cum va fi </w:t>
            </w:r>
            <w:r w:rsidRPr="00630E91">
              <w:rPr>
                <w:sz w:val="20"/>
                <w:szCs w:val="20"/>
                <w:lang w:val="ro-RO"/>
              </w:rPr>
              <w:t xml:space="preserve">asigurată menținerea, întreținerea și funcționarea investiției și </w:t>
            </w:r>
            <w:r>
              <w:rPr>
                <w:color w:val="000000"/>
                <w:sz w:val="20"/>
                <w:szCs w:val="20"/>
                <w:shd w:val="clear" w:color="auto" w:fill="FFFFFF"/>
                <w:lang w:val="ro-RO"/>
              </w:rPr>
              <w:t>c</w:t>
            </w:r>
            <w:r w:rsidRPr="00630E91">
              <w:rPr>
                <w:color w:val="000000"/>
                <w:sz w:val="20"/>
                <w:szCs w:val="20"/>
                <w:shd w:val="clear" w:color="auto" w:fill="FFFFFF"/>
              </w:rPr>
              <w:t xml:space="preserve">um </w:t>
            </w:r>
            <w:r w:rsidRPr="00630E91">
              <w:rPr>
                <w:color w:val="000000"/>
                <w:sz w:val="20"/>
                <w:szCs w:val="20"/>
                <w:shd w:val="clear" w:color="auto" w:fill="FFFFFF"/>
                <w:lang w:val="ro-RO"/>
              </w:rPr>
              <w:t xml:space="preserve">se </w:t>
            </w:r>
            <w:r w:rsidRPr="00630E91">
              <w:rPr>
                <w:color w:val="000000"/>
                <w:sz w:val="20"/>
                <w:szCs w:val="20"/>
                <w:shd w:val="clear" w:color="auto" w:fill="FFFFFF"/>
              </w:rPr>
              <w:t xml:space="preserve">vor organiza partenerii </w:t>
            </w:r>
            <w:r w:rsidRPr="00630E91">
              <w:rPr>
                <w:color w:val="000000"/>
                <w:sz w:val="20"/>
                <w:szCs w:val="20"/>
                <w:shd w:val="clear" w:color="auto" w:fill="FFFFFF"/>
                <w:lang w:val="ro-RO"/>
              </w:rPr>
              <w:t>pentru</w:t>
            </w:r>
            <w:r w:rsidRPr="00630E91">
              <w:rPr>
                <w:color w:val="000000"/>
                <w:sz w:val="20"/>
                <w:szCs w:val="20"/>
                <w:shd w:val="clear" w:color="auto" w:fill="FFFFFF"/>
              </w:rPr>
              <w:t xml:space="preserve"> prestarea serviciilor</w:t>
            </w:r>
            <w:r w:rsidRPr="00630E91">
              <w:rPr>
                <w:color w:val="000000"/>
                <w:sz w:val="20"/>
                <w:szCs w:val="20"/>
                <w:shd w:val="clear" w:color="auto" w:fill="FFFFFF"/>
                <w:lang w:val="ro-RO"/>
              </w:rPr>
              <w:t xml:space="preserve"> publice ce țin de</w:t>
            </w:r>
            <w:r w:rsidRPr="00630E91">
              <w:rPr>
                <w:color w:val="000000"/>
                <w:sz w:val="20"/>
                <w:szCs w:val="20"/>
                <w:shd w:val="clear" w:color="auto" w:fill="FFFFFF"/>
              </w:rPr>
              <w:t xml:space="preserve"> scopul proiectului</w:t>
            </w:r>
            <w:r>
              <w:rPr>
                <w:color w:val="000000"/>
                <w:sz w:val="20"/>
                <w:szCs w:val="20"/>
                <w:shd w:val="clear" w:color="auto" w:fill="FFFFFF"/>
                <w:lang w:val="ro-RO"/>
              </w:rPr>
              <w:t xml:space="preserve"> (a se vedea și criteriul nr. 5)</w:t>
            </w:r>
            <w:r w:rsidRPr="00630E91">
              <w:rPr>
                <w:color w:val="000000"/>
                <w:sz w:val="20"/>
                <w:szCs w:val="20"/>
                <w:shd w:val="clear" w:color="auto" w:fill="FFFFFF"/>
                <w:lang w:val="ro-RO"/>
              </w:rPr>
              <w:t xml:space="preserve">. După caz: există </w:t>
            </w:r>
            <w:r w:rsidR="00B52D96">
              <w:rPr>
                <w:color w:val="000000"/>
                <w:sz w:val="20"/>
                <w:szCs w:val="20"/>
                <w:shd w:val="clear" w:color="auto" w:fill="FFFFFF"/>
                <w:lang w:val="ro-RO"/>
              </w:rPr>
              <w:t xml:space="preserve">sau va fi creată </w:t>
            </w:r>
            <w:r w:rsidRPr="00630E91">
              <w:rPr>
                <w:color w:val="000000"/>
                <w:sz w:val="20"/>
                <w:szCs w:val="20"/>
                <w:shd w:val="clear" w:color="auto" w:fill="FFFFFF"/>
                <w:lang w:val="ro-RO"/>
              </w:rPr>
              <w:t>întreprinderea prestatoare de servicii?</w:t>
            </w:r>
            <w:r w:rsidRPr="00630E91">
              <w:rPr>
                <w:color w:val="000000"/>
                <w:sz w:val="20"/>
                <w:szCs w:val="20"/>
                <w:shd w:val="clear" w:color="auto" w:fill="FFFFFF"/>
              </w:rPr>
              <w:t xml:space="preserve"> </w:t>
            </w:r>
          </w:p>
        </w:tc>
        <w:tc>
          <w:tcPr>
            <w:tcW w:w="992" w:type="dxa"/>
            <w:tcBorders>
              <w:top w:val="single" w:sz="12" w:space="0" w:color="auto"/>
            </w:tcBorders>
            <w:vAlign w:val="center"/>
          </w:tcPr>
          <w:p w:rsidR="00630E91" w:rsidRPr="00004B7F" w:rsidRDefault="00630E91" w:rsidP="00630E91">
            <w:pPr>
              <w:pStyle w:val="Table"/>
              <w:keepNext w:val="0"/>
              <w:ind w:left="-108" w:right="-108"/>
              <w:jc w:val="center"/>
              <w:rPr>
                <w:sz w:val="20"/>
                <w:szCs w:val="20"/>
                <w:lang w:val="ro-RO"/>
              </w:rPr>
            </w:pPr>
            <w:r w:rsidRPr="00004B7F">
              <w:rPr>
                <w:sz w:val="20"/>
                <w:szCs w:val="20"/>
                <w:lang w:val="ro-RO"/>
              </w:rPr>
              <w:t>Da</w:t>
            </w:r>
            <w:r>
              <w:rPr>
                <w:sz w:val="20"/>
                <w:szCs w:val="20"/>
                <w:lang w:val="ro-RO"/>
              </w:rPr>
              <w:t>/Nu este cazul</w:t>
            </w:r>
            <w:r w:rsidRPr="00004B7F">
              <w:rPr>
                <w:sz w:val="20"/>
                <w:szCs w:val="20"/>
                <w:lang w:val="ro-RO"/>
              </w:rPr>
              <w:t xml:space="preserve"> =</w:t>
            </w:r>
          </w:p>
        </w:tc>
        <w:tc>
          <w:tcPr>
            <w:tcW w:w="2835" w:type="dxa"/>
            <w:tcBorders>
              <w:top w:val="single" w:sz="12" w:space="0" w:color="auto"/>
            </w:tcBorders>
            <w:vAlign w:val="center"/>
          </w:tcPr>
          <w:p w:rsidR="00630E91" w:rsidRPr="00004B7F" w:rsidRDefault="00630E91" w:rsidP="001C74F4">
            <w:pPr>
              <w:pStyle w:val="Table"/>
              <w:rPr>
                <w:sz w:val="20"/>
                <w:szCs w:val="20"/>
                <w:lang w:val="ro-RO"/>
              </w:rPr>
            </w:pPr>
            <w:r w:rsidRPr="00004B7F">
              <w:rPr>
                <w:sz w:val="20"/>
                <w:szCs w:val="20"/>
                <w:lang w:val="ro-RO"/>
              </w:rPr>
              <w:t>Următoarea întrebare</w:t>
            </w:r>
          </w:p>
        </w:tc>
      </w:tr>
      <w:tr w:rsidR="00630E91" w:rsidRPr="00004B7F" w:rsidTr="00630E91">
        <w:trPr>
          <w:cantSplit/>
          <w:trHeight w:val="70"/>
        </w:trPr>
        <w:tc>
          <w:tcPr>
            <w:tcW w:w="6546" w:type="dxa"/>
            <w:vMerge/>
            <w:tcBorders>
              <w:top w:val="single" w:sz="12" w:space="0" w:color="auto"/>
            </w:tcBorders>
            <w:vAlign w:val="center"/>
          </w:tcPr>
          <w:p w:rsidR="00630E91" w:rsidRPr="00630E91" w:rsidRDefault="00630E91" w:rsidP="00630E91">
            <w:pPr>
              <w:pStyle w:val="Table"/>
              <w:keepNext w:val="0"/>
              <w:rPr>
                <w:rStyle w:val="apple-converted-space"/>
                <w:color w:val="000000"/>
                <w:sz w:val="20"/>
                <w:szCs w:val="20"/>
                <w:shd w:val="clear" w:color="auto" w:fill="FFFFFF"/>
                <w:lang w:val="ro-RO"/>
              </w:rPr>
            </w:pPr>
          </w:p>
        </w:tc>
        <w:tc>
          <w:tcPr>
            <w:tcW w:w="992" w:type="dxa"/>
            <w:tcBorders>
              <w:top w:val="single" w:sz="12" w:space="0" w:color="auto"/>
            </w:tcBorders>
            <w:vAlign w:val="center"/>
          </w:tcPr>
          <w:p w:rsidR="00630E91" w:rsidRPr="00004B7F" w:rsidRDefault="00630E91" w:rsidP="001C74F4">
            <w:pPr>
              <w:pStyle w:val="Table"/>
              <w:keepNext w:val="0"/>
              <w:jc w:val="center"/>
              <w:rPr>
                <w:sz w:val="20"/>
                <w:szCs w:val="20"/>
                <w:lang w:val="ro-RO"/>
              </w:rPr>
            </w:pPr>
            <w:r w:rsidRPr="00004B7F">
              <w:rPr>
                <w:sz w:val="20"/>
                <w:szCs w:val="20"/>
                <w:lang w:val="ro-RO"/>
              </w:rPr>
              <w:t>Nu =</w:t>
            </w:r>
          </w:p>
        </w:tc>
        <w:tc>
          <w:tcPr>
            <w:tcW w:w="2835" w:type="dxa"/>
            <w:tcBorders>
              <w:top w:val="single" w:sz="12" w:space="0" w:color="auto"/>
            </w:tcBorders>
            <w:vAlign w:val="center"/>
          </w:tcPr>
          <w:p w:rsidR="00630E91" w:rsidRPr="00004B7F" w:rsidRDefault="00630E91" w:rsidP="001C74F4">
            <w:pPr>
              <w:pStyle w:val="Table"/>
              <w:rPr>
                <w:sz w:val="20"/>
                <w:szCs w:val="20"/>
                <w:lang w:val="ro-RO"/>
              </w:rPr>
            </w:pPr>
            <w:r w:rsidRPr="00004B7F">
              <w:rPr>
                <w:sz w:val="20"/>
                <w:szCs w:val="20"/>
                <w:lang w:val="ro-RO"/>
              </w:rPr>
              <w:t>Eliminatoriu</w:t>
            </w:r>
          </w:p>
        </w:tc>
      </w:tr>
      <w:tr w:rsidR="00630E91" w:rsidRPr="00004B7F" w:rsidTr="00630E91">
        <w:trPr>
          <w:cantSplit/>
          <w:trHeight w:val="70"/>
        </w:trPr>
        <w:tc>
          <w:tcPr>
            <w:tcW w:w="6546" w:type="dxa"/>
            <w:vMerge w:val="restart"/>
            <w:tcBorders>
              <w:top w:val="single" w:sz="12" w:space="0" w:color="auto"/>
            </w:tcBorders>
            <w:vAlign w:val="center"/>
          </w:tcPr>
          <w:p w:rsidR="00630E91" w:rsidRPr="00004B7F" w:rsidRDefault="00630E91" w:rsidP="000871C0">
            <w:pPr>
              <w:pStyle w:val="Table"/>
              <w:keepNext w:val="0"/>
              <w:rPr>
                <w:b/>
                <w:sz w:val="20"/>
                <w:szCs w:val="20"/>
                <w:lang w:val="ro-RO"/>
              </w:rPr>
            </w:pPr>
            <w:r w:rsidRPr="00004B7F">
              <w:rPr>
                <w:b/>
                <w:sz w:val="20"/>
                <w:szCs w:val="20"/>
                <w:lang w:val="ro-RO"/>
              </w:rPr>
              <w:t>Propunerea se încadrează în obiectivele şi priorităţile apelului de proiecte?</w:t>
            </w:r>
            <w:r w:rsidRPr="00004B7F">
              <w:rPr>
                <w:sz w:val="20"/>
                <w:szCs w:val="20"/>
                <w:lang w:val="ro-RO"/>
              </w:rPr>
              <w:t xml:space="preserve"> (conform secțiunii 2.1.5 din Instrucțiunea pentru utilizatori)</w:t>
            </w:r>
          </w:p>
        </w:tc>
        <w:tc>
          <w:tcPr>
            <w:tcW w:w="992" w:type="dxa"/>
            <w:tcBorders>
              <w:top w:val="single" w:sz="12" w:space="0" w:color="auto"/>
            </w:tcBorders>
            <w:vAlign w:val="center"/>
          </w:tcPr>
          <w:p w:rsidR="00630E91" w:rsidRPr="00004B7F" w:rsidRDefault="00630E91" w:rsidP="000871C0">
            <w:pPr>
              <w:pStyle w:val="Table"/>
              <w:keepNext w:val="0"/>
              <w:jc w:val="center"/>
              <w:rPr>
                <w:sz w:val="20"/>
                <w:szCs w:val="20"/>
                <w:lang w:val="ro-RO"/>
              </w:rPr>
            </w:pPr>
            <w:r w:rsidRPr="00004B7F">
              <w:rPr>
                <w:sz w:val="20"/>
                <w:szCs w:val="20"/>
                <w:lang w:val="ro-RO"/>
              </w:rPr>
              <w:t>Da =</w:t>
            </w:r>
          </w:p>
        </w:tc>
        <w:tc>
          <w:tcPr>
            <w:tcW w:w="2835" w:type="dxa"/>
            <w:tcBorders>
              <w:top w:val="single" w:sz="12" w:space="0" w:color="auto"/>
            </w:tcBorders>
            <w:vAlign w:val="center"/>
          </w:tcPr>
          <w:p w:rsidR="00630E91" w:rsidRPr="00004B7F" w:rsidRDefault="00630E91" w:rsidP="000871C0">
            <w:pPr>
              <w:pStyle w:val="Table"/>
              <w:rPr>
                <w:sz w:val="20"/>
                <w:szCs w:val="20"/>
                <w:lang w:val="ro-RO"/>
              </w:rPr>
            </w:pPr>
            <w:r w:rsidRPr="00004B7F">
              <w:rPr>
                <w:sz w:val="20"/>
                <w:szCs w:val="20"/>
                <w:lang w:val="ro-RO"/>
              </w:rPr>
              <w:t>Evaluarea conform criteriilor</w:t>
            </w:r>
          </w:p>
        </w:tc>
      </w:tr>
      <w:tr w:rsidR="00630E91" w:rsidRPr="00004B7F" w:rsidTr="00630E91">
        <w:trPr>
          <w:cantSplit/>
          <w:trHeight w:val="70"/>
        </w:trPr>
        <w:tc>
          <w:tcPr>
            <w:tcW w:w="6546" w:type="dxa"/>
            <w:vMerge/>
            <w:vAlign w:val="center"/>
          </w:tcPr>
          <w:p w:rsidR="00630E91" w:rsidRPr="00004B7F" w:rsidRDefault="00630E91" w:rsidP="000871C0">
            <w:pPr>
              <w:pStyle w:val="Table"/>
              <w:keepNext w:val="0"/>
              <w:rPr>
                <w:sz w:val="20"/>
                <w:szCs w:val="20"/>
                <w:lang w:val="ro-RO"/>
              </w:rPr>
            </w:pPr>
          </w:p>
        </w:tc>
        <w:tc>
          <w:tcPr>
            <w:tcW w:w="992" w:type="dxa"/>
            <w:vAlign w:val="center"/>
          </w:tcPr>
          <w:p w:rsidR="00630E91" w:rsidRPr="00004B7F" w:rsidRDefault="00630E91" w:rsidP="000871C0">
            <w:pPr>
              <w:pStyle w:val="Table"/>
              <w:keepNext w:val="0"/>
              <w:jc w:val="center"/>
              <w:rPr>
                <w:sz w:val="20"/>
                <w:szCs w:val="20"/>
                <w:lang w:val="ro-RO"/>
              </w:rPr>
            </w:pPr>
            <w:r w:rsidRPr="00004B7F">
              <w:rPr>
                <w:sz w:val="20"/>
                <w:szCs w:val="20"/>
                <w:lang w:val="ro-RO"/>
              </w:rPr>
              <w:t>Nu =</w:t>
            </w:r>
          </w:p>
        </w:tc>
        <w:tc>
          <w:tcPr>
            <w:tcW w:w="2835" w:type="dxa"/>
            <w:vAlign w:val="center"/>
          </w:tcPr>
          <w:p w:rsidR="00630E91" w:rsidRPr="00004B7F" w:rsidRDefault="00630E91" w:rsidP="000871C0">
            <w:pPr>
              <w:pStyle w:val="Table"/>
              <w:rPr>
                <w:sz w:val="20"/>
                <w:szCs w:val="20"/>
                <w:lang w:val="ro-RO"/>
              </w:rPr>
            </w:pPr>
            <w:r w:rsidRPr="00004B7F">
              <w:rPr>
                <w:sz w:val="20"/>
                <w:szCs w:val="20"/>
                <w:lang w:val="ro-RO"/>
              </w:rPr>
              <w:t>Eliminatoriu</w:t>
            </w:r>
          </w:p>
        </w:tc>
      </w:tr>
    </w:tbl>
    <w:p w:rsidR="00D00DCB" w:rsidRPr="00004B7F" w:rsidRDefault="00D00DCB">
      <w:pPr>
        <w:rPr>
          <w:lang w:val="ro-RO"/>
        </w:rPr>
      </w:pPr>
    </w:p>
    <w:p w:rsidR="00C8483A" w:rsidRPr="00004B7F" w:rsidRDefault="00C8483A" w:rsidP="00C8483A">
      <w:pPr>
        <w:jc w:val="center"/>
        <w:rPr>
          <w:b/>
          <w:lang w:val="ro-RO"/>
        </w:rPr>
      </w:pPr>
      <w:r w:rsidRPr="00004B7F">
        <w:rPr>
          <w:b/>
          <w:lang w:val="ro-RO"/>
        </w:rPr>
        <w:t>Punctaj acumulat conform criteriilor de evaluare</w:t>
      </w:r>
    </w:p>
    <w:p w:rsidR="00C8483A" w:rsidRPr="00004B7F" w:rsidRDefault="00C8483A">
      <w:pPr>
        <w:rPr>
          <w:lang w:val="ro-RO"/>
        </w:rPr>
      </w:pPr>
    </w:p>
    <w:tbl>
      <w:tblPr>
        <w:tblStyle w:val="TableGrid"/>
        <w:tblW w:w="10349" w:type="dxa"/>
        <w:tblInd w:w="-318" w:type="dxa"/>
        <w:tblLook w:val="04A0" w:firstRow="1" w:lastRow="0" w:firstColumn="1" w:lastColumn="0" w:noHBand="0" w:noVBand="1"/>
      </w:tblPr>
      <w:tblGrid>
        <w:gridCol w:w="564"/>
        <w:gridCol w:w="6419"/>
        <w:gridCol w:w="966"/>
        <w:gridCol w:w="1250"/>
        <w:gridCol w:w="1150"/>
      </w:tblGrid>
      <w:tr w:rsidR="00C05531" w:rsidRPr="00004B7F" w:rsidTr="000F766E">
        <w:tc>
          <w:tcPr>
            <w:tcW w:w="568" w:type="dxa"/>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3C285D" w:rsidRPr="00004B7F" w:rsidRDefault="00C05531">
            <w:pPr>
              <w:rPr>
                <w:b/>
                <w:lang w:val="ro-RO"/>
              </w:rPr>
            </w:pPr>
            <w:r w:rsidRPr="00004B7F">
              <w:rPr>
                <w:b/>
                <w:lang w:val="ro-RO"/>
              </w:rPr>
              <w:t>Nr.</w:t>
            </w:r>
          </w:p>
        </w:tc>
        <w:tc>
          <w:tcPr>
            <w:tcW w:w="6662"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hideMark/>
          </w:tcPr>
          <w:p w:rsidR="003C285D" w:rsidRPr="00004B7F" w:rsidRDefault="00973B95">
            <w:pPr>
              <w:rPr>
                <w:b/>
                <w:lang w:val="ro-RO"/>
              </w:rPr>
            </w:pPr>
            <w:r w:rsidRPr="00004B7F">
              <w:rPr>
                <w:b/>
                <w:lang w:val="ro-RO"/>
              </w:rPr>
              <w:t>Criteriu</w:t>
            </w:r>
          </w:p>
        </w:tc>
        <w:tc>
          <w:tcPr>
            <w:tcW w:w="968"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3C285D" w:rsidRPr="00004B7F" w:rsidRDefault="00B7438E" w:rsidP="00C05531">
            <w:pPr>
              <w:jc w:val="center"/>
              <w:rPr>
                <w:b/>
                <w:lang w:val="ro-RO"/>
              </w:rPr>
            </w:pPr>
            <w:r w:rsidRPr="00004B7F">
              <w:rPr>
                <w:b/>
                <w:lang w:val="ro-RO"/>
              </w:rPr>
              <w:t>Punctaj</w:t>
            </w:r>
          </w:p>
        </w:tc>
        <w:tc>
          <w:tcPr>
            <w:tcW w:w="1017"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3C285D" w:rsidRPr="006E3204" w:rsidRDefault="006E3204" w:rsidP="005357E5">
            <w:pPr>
              <w:jc w:val="center"/>
              <w:rPr>
                <w:b/>
                <w:lang w:val="ro-RO"/>
              </w:rPr>
            </w:pPr>
            <w:r>
              <w:rPr>
                <w:b/>
                <w:lang w:val="ro-RO"/>
              </w:rPr>
              <w:t>Coeficient de importanță</w:t>
            </w:r>
          </w:p>
        </w:tc>
        <w:tc>
          <w:tcPr>
            <w:tcW w:w="1134"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3C285D" w:rsidRPr="00004B7F" w:rsidRDefault="00B7438E" w:rsidP="00E42F89">
            <w:pPr>
              <w:rPr>
                <w:b/>
                <w:lang w:val="ro-RO"/>
              </w:rPr>
            </w:pPr>
            <w:r w:rsidRPr="00004B7F">
              <w:rPr>
                <w:b/>
                <w:lang w:val="ro-RO"/>
              </w:rPr>
              <w:t xml:space="preserve">Scor = punctaj x </w:t>
            </w:r>
            <w:r w:rsidR="00E42F89">
              <w:rPr>
                <w:b/>
                <w:lang w:val="ro-RO"/>
              </w:rPr>
              <w:t>coeficient</w:t>
            </w:r>
          </w:p>
        </w:tc>
      </w:tr>
      <w:tr w:rsidR="00004B7F" w:rsidRPr="00004B7F" w:rsidTr="005570DD">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004B7F" w:rsidRPr="00004B7F" w:rsidRDefault="00004B7F">
            <w:pPr>
              <w:rPr>
                <w:lang w:val="ro-RO"/>
              </w:rPr>
            </w:pPr>
            <w:r w:rsidRPr="00004B7F">
              <w:rPr>
                <w:b/>
                <w:lang w:val="ro-RO"/>
              </w:rPr>
              <w:t>1. Impactul regional al proiectului</w:t>
            </w:r>
            <w:r w:rsidRPr="00004B7F">
              <w:rPr>
                <w:lang w:val="ro-RO"/>
              </w:rPr>
              <w:t xml:space="preserve"> (conform secțiunii “</w:t>
            </w:r>
            <w:r w:rsidRPr="00004B7F">
              <w:rPr>
                <w:i/>
                <w:lang w:val="ro-RO"/>
              </w:rPr>
              <w:t>Potenţialii beneficiari ai proiectului/grupul ţintă</w:t>
            </w:r>
            <w:r w:rsidRPr="00004B7F">
              <w:rPr>
                <w:lang w:val="ro-RO"/>
              </w:rPr>
              <w:t xml:space="preserve">” din nota conceptuală). </w:t>
            </w:r>
            <w:r w:rsidRPr="00004B7F">
              <w:rPr>
                <w:b/>
                <w:lang w:val="ro-RO"/>
              </w:rPr>
              <w:t>Aria geografică de impact a proiectului:</w:t>
            </w:r>
          </w:p>
        </w:tc>
      </w:tr>
      <w:tr w:rsidR="005357E5"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B7438E" w:rsidRPr="00004B7F" w:rsidRDefault="00B7438E" w:rsidP="00FC3164">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38E" w:rsidRPr="00004B7F" w:rsidRDefault="005357E5" w:rsidP="00FC3164">
            <w:pPr>
              <w:pStyle w:val="ListParagraph"/>
              <w:numPr>
                <w:ilvl w:val="0"/>
                <w:numId w:val="11"/>
              </w:numPr>
              <w:spacing w:after="0" w:line="240" w:lineRule="auto"/>
              <w:ind w:left="317" w:hanging="283"/>
              <w:rPr>
                <w:rFonts w:ascii="Arial" w:hAnsi="Arial" w:cs="Arial"/>
                <w:lang w:val="ro-RO"/>
              </w:rPr>
            </w:pPr>
            <w:r w:rsidRPr="00004B7F">
              <w:rPr>
                <w:rFonts w:ascii="Arial" w:hAnsi="Arial" w:cs="Arial"/>
                <w:lang w:val="ro-RO"/>
              </w:rPr>
              <w:t>I</w:t>
            </w:r>
            <w:r w:rsidR="00B7438E" w:rsidRPr="00004B7F">
              <w:rPr>
                <w:rFonts w:ascii="Arial" w:hAnsi="Arial" w:cs="Arial"/>
                <w:lang w:val="ro-RO"/>
              </w:rPr>
              <w:t>nclude două sau mai multe raioane din regiune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38E" w:rsidRPr="00004B7F" w:rsidRDefault="00B7438E" w:rsidP="00FC3164">
            <w:pPr>
              <w:jc w:val="center"/>
              <w:rPr>
                <w:b/>
                <w:lang w:val="ro-RO"/>
              </w:rPr>
            </w:pPr>
            <w:r w:rsidRPr="00004B7F">
              <w:rPr>
                <w:b/>
                <w:lang w:val="ro-RO"/>
              </w:rPr>
              <w:t>4</w:t>
            </w:r>
          </w:p>
        </w:tc>
        <w:tc>
          <w:tcPr>
            <w:tcW w:w="1017" w:type="dxa"/>
            <w:vMerge w:val="restart"/>
            <w:tcBorders>
              <w:top w:val="single" w:sz="4" w:space="0" w:color="000000" w:themeColor="text1"/>
              <w:left w:val="single" w:sz="4" w:space="0" w:color="000000" w:themeColor="text1"/>
              <w:right w:val="single" w:sz="4" w:space="0" w:color="000000" w:themeColor="text1"/>
            </w:tcBorders>
            <w:vAlign w:val="center"/>
          </w:tcPr>
          <w:p w:rsidR="00B7438E" w:rsidRPr="00004B7F" w:rsidRDefault="00B7438E" w:rsidP="00FC3164">
            <w:pPr>
              <w:jc w:val="center"/>
              <w:rPr>
                <w:b/>
                <w:lang w:val="ro-RO"/>
              </w:rPr>
            </w:pPr>
            <w:r w:rsidRPr="00004B7F">
              <w:rPr>
                <w:b/>
                <w:lang w:val="ro-RO"/>
              </w:rPr>
              <w:t>x3</w:t>
            </w:r>
          </w:p>
        </w:tc>
        <w:tc>
          <w:tcPr>
            <w:tcW w:w="1134" w:type="dxa"/>
            <w:vMerge w:val="restart"/>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B7438E" w:rsidRPr="00004B7F" w:rsidRDefault="00891346" w:rsidP="00891346">
            <w:pPr>
              <w:jc w:val="center"/>
              <w:rPr>
                <w:lang w:val="ro-RO"/>
              </w:rPr>
            </w:pPr>
            <w:r w:rsidRPr="00004B7F">
              <w:rPr>
                <w:lang w:val="ro-RO"/>
              </w:rPr>
              <w:t>Exemplu:</w:t>
            </w:r>
          </w:p>
          <w:p w:rsidR="00891346" w:rsidRPr="00004B7F" w:rsidRDefault="00891346" w:rsidP="00891346">
            <w:pPr>
              <w:jc w:val="center"/>
              <w:rPr>
                <w:lang w:val="ro-RO"/>
              </w:rPr>
            </w:pPr>
            <w:r w:rsidRPr="00004B7F">
              <w:rPr>
                <w:lang w:val="ro-RO"/>
              </w:rPr>
              <w:t>4 x 3 = 12</w:t>
            </w:r>
          </w:p>
        </w:tc>
      </w:tr>
      <w:tr w:rsidR="005357E5"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B7438E" w:rsidRPr="00004B7F" w:rsidRDefault="00B7438E" w:rsidP="00FC3164">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38E" w:rsidRPr="00004B7F" w:rsidRDefault="005357E5" w:rsidP="00FC3164">
            <w:pPr>
              <w:pStyle w:val="ListParagraph"/>
              <w:numPr>
                <w:ilvl w:val="0"/>
                <w:numId w:val="11"/>
              </w:numPr>
              <w:spacing w:after="0" w:line="240" w:lineRule="auto"/>
              <w:ind w:left="317" w:hanging="283"/>
              <w:rPr>
                <w:rFonts w:ascii="Arial" w:hAnsi="Arial" w:cs="Arial"/>
                <w:lang w:val="ro-RO"/>
              </w:rPr>
            </w:pPr>
            <w:r w:rsidRPr="00004B7F">
              <w:rPr>
                <w:rFonts w:ascii="Arial" w:hAnsi="Arial" w:cs="Arial"/>
                <w:lang w:val="ro-RO"/>
              </w:rPr>
              <w:t>I</w:t>
            </w:r>
            <w:r w:rsidR="00B7438E" w:rsidRPr="00004B7F">
              <w:rPr>
                <w:rFonts w:ascii="Arial" w:hAnsi="Arial" w:cs="Arial"/>
                <w:lang w:val="ro-RO"/>
              </w:rPr>
              <w:t xml:space="preserve">nclude un raion sau </w:t>
            </w:r>
            <w:r w:rsidR="00490954" w:rsidRPr="00004B7F">
              <w:rPr>
                <w:rFonts w:ascii="Arial" w:hAnsi="Arial" w:cs="Arial"/>
                <w:lang w:val="ro-RO"/>
              </w:rPr>
              <w:t>cel puțin</w:t>
            </w:r>
            <w:r w:rsidR="00B7438E" w:rsidRPr="00004B7F">
              <w:rPr>
                <w:rFonts w:ascii="Arial" w:hAnsi="Arial" w:cs="Arial"/>
                <w:lang w:val="ro-RO"/>
              </w:rPr>
              <w:t xml:space="preserve"> 5 primării din regiune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38E" w:rsidRPr="00004B7F" w:rsidRDefault="00B7438E" w:rsidP="00FC3164">
            <w:pPr>
              <w:jc w:val="center"/>
              <w:rPr>
                <w:b/>
                <w:lang w:val="ro-RO"/>
              </w:rPr>
            </w:pPr>
            <w:r w:rsidRPr="00004B7F">
              <w:rPr>
                <w:b/>
                <w:lang w:val="ro-RO"/>
              </w:rPr>
              <w:t>3</w:t>
            </w:r>
          </w:p>
        </w:tc>
        <w:tc>
          <w:tcPr>
            <w:tcW w:w="1017" w:type="dxa"/>
            <w:vMerge/>
            <w:tcBorders>
              <w:left w:val="single" w:sz="4" w:space="0" w:color="000000" w:themeColor="text1"/>
              <w:right w:val="single" w:sz="4" w:space="0" w:color="000000" w:themeColor="text1"/>
            </w:tcBorders>
            <w:vAlign w:val="center"/>
          </w:tcPr>
          <w:p w:rsidR="00B7438E" w:rsidRPr="00004B7F" w:rsidRDefault="00B7438E" w:rsidP="00FC3164">
            <w:pPr>
              <w:jc w:val="center"/>
              <w:rPr>
                <w:b/>
                <w:lang w:val="ro-RO"/>
              </w:rPr>
            </w:pPr>
          </w:p>
        </w:tc>
        <w:tc>
          <w:tcPr>
            <w:tcW w:w="1134"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B7438E" w:rsidRPr="00004B7F" w:rsidRDefault="00B7438E" w:rsidP="00FC3164">
            <w:pPr>
              <w:rPr>
                <w:lang w:val="ro-RO"/>
              </w:rPr>
            </w:pPr>
          </w:p>
        </w:tc>
      </w:tr>
      <w:tr w:rsidR="005357E5"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B7438E" w:rsidRPr="00004B7F" w:rsidRDefault="00B7438E" w:rsidP="00FC3164">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438E" w:rsidRPr="00004B7F" w:rsidRDefault="005357E5" w:rsidP="00FC3164">
            <w:pPr>
              <w:pStyle w:val="ListParagraph"/>
              <w:numPr>
                <w:ilvl w:val="0"/>
                <w:numId w:val="11"/>
              </w:numPr>
              <w:spacing w:after="0" w:line="240" w:lineRule="auto"/>
              <w:ind w:left="317" w:hanging="283"/>
              <w:rPr>
                <w:rFonts w:ascii="Arial" w:hAnsi="Arial" w:cs="Arial"/>
                <w:lang w:val="ro-RO"/>
              </w:rPr>
            </w:pPr>
            <w:r w:rsidRPr="00004B7F">
              <w:rPr>
                <w:rFonts w:ascii="Arial" w:hAnsi="Arial" w:cs="Arial"/>
                <w:lang w:val="ro-RO"/>
              </w:rPr>
              <w:t>I</w:t>
            </w:r>
            <w:r w:rsidR="00B7438E" w:rsidRPr="00004B7F">
              <w:rPr>
                <w:rFonts w:ascii="Arial" w:hAnsi="Arial" w:cs="Arial"/>
                <w:lang w:val="ro-RO"/>
              </w:rPr>
              <w:t xml:space="preserve">nclude </w:t>
            </w:r>
            <w:r w:rsidR="00490954" w:rsidRPr="00004B7F">
              <w:rPr>
                <w:rFonts w:ascii="Arial" w:hAnsi="Arial" w:cs="Arial"/>
                <w:lang w:val="ro-RO"/>
              </w:rPr>
              <w:t>2-4 primării din regiune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7438E" w:rsidRPr="00004B7F" w:rsidRDefault="00B7438E" w:rsidP="00FC3164">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B7438E" w:rsidRPr="00004B7F" w:rsidRDefault="00B7438E" w:rsidP="00FC3164">
            <w:pPr>
              <w:jc w:val="center"/>
              <w:rPr>
                <w:b/>
                <w:lang w:val="ro-RO"/>
              </w:rPr>
            </w:pPr>
          </w:p>
        </w:tc>
        <w:tc>
          <w:tcPr>
            <w:tcW w:w="1134"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B7438E" w:rsidRPr="00004B7F" w:rsidRDefault="00B7438E" w:rsidP="00FC3164">
            <w:pPr>
              <w:rPr>
                <w:lang w:val="ro-RO"/>
              </w:rPr>
            </w:pPr>
          </w:p>
        </w:tc>
      </w:tr>
      <w:tr w:rsidR="005357E5" w:rsidRPr="00004B7F" w:rsidTr="000F766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B7438E" w:rsidRPr="00004B7F" w:rsidRDefault="00B7438E" w:rsidP="00FC3164">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hideMark/>
          </w:tcPr>
          <w:p w:rsidR="00B7438E" w:rsidRPr="00004B7F" w:rsidRDefault="005357E5" w:rsidP="00FC3164">
            <w:pPr>
              <w:pStyle w:val="ListParagraph"/>
              <w:numPr>
                <w:ilvl w:val="0"/>
                <w:numId w:val="11"/>
              </w:numPr>
              <w:spacing w:after="0" w:line="240" w:lineRule="auto"/>
              <w:ind w:left="317" w:hanging="283"/>
              <w:rPr>
                <w:rFonts w:ascii="Arial" w:hAnsi="Arial" w:cs="Arial"/>
                <w:lang w:val="ro-RO"/>
              </w:rPr>
            </w:pPr>
            <w:r w:rsidRPr="00004B7F">
              <w:rPr>
                <w:rFonts w:ascii="Arial" w:hAnsi="Arial" w:cs="Arial"/>
                <w:lang w:val="ro-RO"/>
              </w:rPr>
              <w:t>E</w:t>
            </w:r>
            <w:r w:rsidR="00B7438E" w:rsidRPr="00004B7F">
              <w:rPr>
                <w:rFonts w:ascii="Arial" w:hAnsi="Arial" w:cs="Arial"/>
                <w:lang w:val="ro-RO"/>
              </w:rPr>
              <w:t>ste o singură comunitate locală (sat, comună, oraș)</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B7438E" w:rsidRPr="00004B7F" w:rsidRDefault="00B7438E" w:rsidP="00FC3164">
            <w:pPr>
              <w:jc w:val="center"/>
              <w:rPr>
                <w:b/>
                <w:lang w:val="ro-RO"/>
              </w:rPr>
            </w:pPr>
            <w:r w:rsidRPr="00004B7F">
              <w:rPr>
                <w:b/>
                <w:lang w:val="ro-RO"/>
              </w:rPr>
              <w:t>1</w:t>
            </w:r>
          </w:p>
        </w:tc>
        <w:tc>
          <w:tcPr>
            <w:tcW w:w="1017" w:type="dxa"/>
            <w:vMerge/>
            <w:tcBorders>
              <w:left w:val="single" w:sz="4" w:space="0" w:color="000000" w:themeColor="text1"/>
              <w:bottom w:val="single" w:sz="12" w:space="0" w:color="auto"/>
              <w:right w:val="single" w:sz="4" w:space="0" w:color="000000" w:themeColor="text1"/>
            </w:tcBorders>
            <w:vAlign w:val="center"/>
          </w:tcPr>
          <w:p w:rsidR="00B7438E" w:rsidRPr="00004B7F" w:rsidRDefault="00B7438E" w:rsidP="00FC3164">
            <w:pPr>
              <w:jc w:val="center"/>
              <w:rPr>
                <w:b/>
                <w:lang w:val="ro-RO"/>
              </w:rPr>
            </w:pPr>
          </w:p>
        </w:tc>
        <w:tc>
          <w:tcPr>
            <w:tcW w:w="1134" w:type="dxa"/>
            <w:vMerge/>
            <w:tcBorders>
              <w:top w:val="single" w:sz="4" w:space="0" w:color="000000" w:themeColor="text1"/>
              <w:left w:val="single" w:sz="4" w:space="0" w:color="000000" w:themeColor="text1"/>
              <w:bottom w:val="single" w:sz="12" w:space="0" w:color="auto"/>
              <w:right w:val="single" w:sz="12" w:space="0" w:color="auto"/>
            </w:tcBorders>
            <w:vAlign w:val="center"/>
            <w:hideMark/>
          </w:tcPr>
          <w:p w:rsidR="00B7438E" w:rsidRPr="00004B7F" w:rsidRDefault="00B7438E" w:rsidP="00FC3164">
            <w:pPr>
              <w:rPr>
                <w:lang w:val="ro-RO"/>
              </w:rPr>
            </w:pPr>
          </w:p>
        </w:tc>
      </w:tr>
      <w:tr w:rsidR="00004B7F" w:rsidRPr="00004B7F" w:rsidTr="000241DC">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004B7F" w:rsidRPr="00004B7F" w:rsidRDefault="00004B7F" w:rsidP="00004B7F">
            <w:pPr>
              <w:rPr>
                <w:lang w:val="ro-RO"/>
              </w:rPr>
            </w:pPr>
            <w:r w:rsidRPr="00004B7F">
              <w:rPr>
                <w:b/>
                <w:lang w:val="ro-RO"/>
              </w:rPr>
              <w:t xml:space="preserve">2. Relevanța proiectului pentru atingerea obiectivelor strategiei de dezvoltarea regională </w:t>
            </w:r>
            <w:r w:rsidRPr="00004B7F">
              <w:rPr>
                <w:lang w:val="ro-RO"/>
              </w:rPr>
              <w:t>(conform secțiunii “</w:t>
            </w:r>
            <w:r w:rsidRPr="00004B7F">
              <w:rPr>
                <w:i/>
                <w:lang w:val="ro-RO"/>
              </w:rPr>
              <w:t>Relevanţa şi impactul regional</w:t>
            </w:r>
            <w:r w:rsidRPr="00004B7F">
              <w:rPr>
                <w:lang w:val="ro-RO"/>
              </w:rPr>
              <w:t>” din nota conceptuală)</w:t>
            </w:r>
          </w:p>
        </w:tc>
      </w:tr>
      <w:tr w:rsidR="00C05531"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C05531" w:rsidRPr="00004B7F" w:rsidRDefault="00C0553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5531" w:rsidRPr="00004B7F" w:rsidRDefault="005357E5" w:rsidP="00FC3164">
            <w:pPr>
              <w:pStyle w:val="Table"/>
              <w:keepNext w:val="0"/>
              <w:numPr>
                <w:ilvl w:val="0"/>
                <w:numId w:val="10"/>
              </w:numPr>
              <w:ind w:left="317" w:hanging="283"/>
              <w:rPr>
                <w:sz w:val="20"/>
                <w:szCs w:val="20"/>
                <w:lang w:val="ro-RO"/>
              </w:rPr>
            </w:pPr>
            <w:r w:rsidRPr="00004B7F">
              <w:rPr>
                <w:sz w:val="20"/>
                <w:szCs w:val="20"/>
                <w:lang w:val="ro-RO"/>
              </w:rPr>
              <w:t>R</w:t>
            </w:r>
            <w:r w:rsidR="00C05531" w:rsidRPr="00004B7F">
              <w:rPr>
                <w:sz w:val="20"/>
                <w:szCs w:val="20"/>
                <w:lang w:val="ro-RO"/>
              </w:rPr>
              <w:t>elevanța proiectului este demonstrată, cu referințe clare la obiectivele/prioritățile strategice, precum și la necesităţile/dificultăţile atestate în regiunea şi sectorul respectiv</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5531" w:rsidRPr="00004B7F" w:rsidRDefault="00C05531" w:rsidP="00C05531">
            <w:pPr>
              <w:jc w:val="center"/>
              <w:rPr>
                <w:b/>
                <w:lang w:val="ro-RO"/>
              </w:rPr>
            </w:pPr>
            <w:r w:rsidRPr="00004B7F">
              <w:rPr>
                <w:b/>
                <w:lang w:val="ro-RO"/>
              </w:rPr>
              <w:t>4</w:t>
            </w:r>
          </w:p>
        </w:tc>
        <w:tc>
          <w:tcPr>
            <w:tcW w:w="1017" w:type="dxa"/>
            <w:vMerge w:val="restart"/>
            <w:tcBorders>
              <w:left w:val="single" w:sz="4" w:space="0" w:color="000000" w:themeColor="text1"/>
              <w:right w:val="single" w:sz="4" w:space="0" w:color="000000" w:themeColor="text1"/>
            </w:tcBorders>
            <w:vAlign w:val="center"/>
          </w:tcPr>
          <w:p w:rsidR="00C05531" w:rsidRPr="00004B7F" w:rsidRDefault="00C05531" w:rsidP="005357E5">
            <w:pPr>
              <w:jc w:val="center"/>
              <w:rPr>
                <w:b/>
                <w:lang w:val="ro-RO"/>
              </w:rPr>
            </w:pPr>
            <w:r w:rsidRPr="00004B7F">
              <w:rPr>
                <w:b/>
                <w:lang w:val="ro-RO"/>
              </w:rPr>
              <w:t>x2</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C05531" w:rsidRPr="00004B7F" w:rsidRDefault="00C05531">
            <w:pPr>
              <w:rPr>
                <w:lang w:val="ro-RO"/>
              </w:rPr>
            </w:pPr>
          </w:p>
        </w:tc>
      </w:tr>
      <w:tr w:rsidR="00C05531"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C05531" w:rsidRPr="00004B7F" w:rsidRDefault="00C05531">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5531" w:rsidRPr="00004B7F" w:rsidRDefault="005357E5" w:rsidP="00FC3164">
            <w:pPr>
              <w:pStyle w:val="Table"/>
              <w:keepNext w:val="0"/>
              <w:numPr>
                <w:ilvl w:val="0"/>
                <w:numId w:val="10"/>
              </w:numPr>
              <w:ind w:left="317" w:hanging="283"/>
              <w:rPr>
                <w:sz w:val="20"/>
                <w:szCs w:val="20"/>
                <w:lang w:val="ro-RO"/>
              </w:rPr>
            </w:pPr>
            <w:r w:rsidRPr="00004B7F">
              <w:rPr>
                <w:sz w:val="20"/>
                <w:szCs w:val="20"/>
                <w:lang w:val="ro-RO"/>
              </w:rPr>
              <w:t>R</w:t>
            </w:r>
            <w:r w:rsidR="00C05531" w:rsidRPr="00004B7F">
              <w:rPr>
                <w:sz w:val="20"/>
                <w:szCs w:val="20"/>
                <w:lang w:val="ro-RO"/>
              </w:rPr>
              <w:t>elevanța proiectului a fost declarată fără o justificare clară, totuși, aceasta pare rezonabilă</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5531" w:rsidRPr="00004B7F" w:rsidRDefault="00C05531"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C05531" w:rsidRPr="00004B7F" w:rsidRDefault="00C05531" w:rsidP="005357E5">
            <w:pPr>
              <w:jc w:val="center"/>
              <w:rPr>
                <w:b/>
                <w:lang w:val="ro-RO"/>
              </w:rPr>
            </w:pPr>
          </w:p>
        </w:tc>
        <w:tc>
          <w:tcPr>
            <w:tcW w:w="1134" w:type="dxa"/>
            <w:vMerge/>
            <w:tcBorders>
              <w:left w:val="single" w:sz="4" w:space="0" w:color="000000" w:themeColor="text1"/>
              <w:right w:val="single" w:sz="12" w:space="0" w:color="auto"/>
            </w:tcBorders>
            <w:vAlign w:val="center"/>
          </w:tcPr>
          <w:p w:rsidR="00C05531" w:rsidRPr="00004B7F" w:rsidRDefault="00C05531">
            <w:pPr>
              <w:rPr>
                <w:lang w:val="ro-RO"/>
              </w:rPr>
            </w:pPr>
          </w:p>
        </w:tc>
      </w:tr>
      <w:tr w:rsidR="00C05531" w:rsidRPr="00004B7F" w:rsidTr="000F766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C05531" w:rsidRPr="00004B7F" w:rsidRDefault="00C05531">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C05531" w:rsidRPr="00004B7F" w:rsidRDefault="005357E5" w:rsidP="00FC3164">
            <w:pPr>
              <w:pStyle w:val="Table"/>
              <w:keepNext w:val="0"/>
              <w:numPr>
                <w:ilvl w:val="0"/>
                <w:numId w:val="10"/>
              </w:numPr>
              <w:ind w:left="317" w:hanging="283"/>
              <w:rPr>
                <w:sz w:val="20"/>
                <w:szCs w:val="20"/>
                <w:lang w:val="ro-RO"/>
              </w:rPr>
            </w:pPr>
            <w:r w:rsidRPr="00004B7F">
              <w:rPr>
                <w:sz w:val="20"/>
                <w:szCs w:val="20"/>
                <w:lang w:val="ro-RO"/>
              </w:rPr>
              <w:t>R</w:t>
            </w:r>
            <w:r w:rsidR="00C05531" w:rsidRPr="00004B7F">
              <w:rPr>
                <w:sz w:val="20"/>
                <w:szCs w:val="20"/>
                <w:lang w:val="ro-RO"/>
              </w:rPr>
              <w:t xml:space="preserve">elevanța nu a fost </w:t>
            </w:r>
            <w:r w:rsidR="006E3204">
              <w:rPr>
                <w:sz w:val="20"/>
                <w:szCs w:val="20"/>
                <w:lang w:val="ro-RO"/>
              </w:rPr>
              <w:t>indicată</w:t>
            </w:r>
            <w:r w:rsidR="00C05531" w:rsidRPr="00004B7F">
              <w:rPr>
                <w:sz w:val="20"/>
                <w:szCs w:val="20"/>
                <w:lang w:val="ro-RO"/>
              </w:rPr>
              <w:t xml:space="preserve"> sau este vădit nejustificată</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C05531" w:rsidRPr="00004B7F" w:rsidRDefault="00C05531" w:rsidP="00C05531">
            <w:pPr>
              <w:jc w:val="center"/>
              <w:rPr>
                <w:b/>
                <w:lang w:val="ro-RO"/>
              </w:rPr>
            </w:pPr>
            <w:r w:rsidRPr="00004B7F">
              <w:rPr>
                <w:b/>
                <w:lang w:val="ro-RO"/>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C05531" w:rsidRPr="00004B7F" w:rsidRDefault="00C05531" w:rsidP="005357E5">
            <w:pPr>
              <w:jc w:val="center"/>
              <w:rPr>
                <w:b/>
                <w:lang w:val="ro-RO"/>
              </w:rPr>
            </w:pPr>
          </w:p>
        </w:tc>
        <w:tc>
          <w:tcPr>
            <w:tcW w:w="1134" w:type="dxa"/>
            <w:vMerge/>
            <w:tcBorders>
              <w:left w:val="single" w:sz="4" w:space="0" w:color="000000" w:themeColor="text1"/>
              <w:bottom w:val="single" w:sz="12" w:space="0" w:color="auto"/>
              <w:right w:val="single" w:sz="12" w:space="0" w:color="auto"/>
            </w:tcBorders>
            <w:vAlign w:val="center"/>
          </w:tcPr>
          <w:p w:rsidR="00C05531" w:rsidRPr="00004B7F" w:rsidRDefault="00C05531">
            <w:pPr>
              <w:rPr>
                <w:lang w:val="ro-RO"/>
              </w:rPr>
            </w:pPr>
          </w:p>
        </w:tc>
      </w:tr>
      <w:tr w:rsidR="00004B7F" w:rsidRPr="00004B7F" w:rsidTr="004D1FF2">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004B7F" w:rsidRPr="00004B7F" w:rsidRDefault="00004B7F" w:rsidP="00004B7F">
            <w:pPr>
              <w:rPr>
                <w:lang w:val="ro-RO"/>
              </w:rPr>
            </w:pPr>
            <w:r w:rsidRPr="00004B7F">
              <w:rPr>
                <w:b/>
                <w:lang w:val="ro-RO"/>
              </w:rPr>
              <w:t xml:space="preserve">3. Sunt produsele și rezultatele acestui proiect definite explicit și vizează acestea un grup-țintă clar? </w:t>
            </w:r>
            <w:r w:rsidRPr="00004B7F">
              <w:rPr>
                <w:lang w:val="ro-RO"/>
              </w:rPr>
              <w:t>(Conform secțiunilor “</w:t>
            </w:r>
            <w:r w:rsidRPr="00004B7F">
              <w:rPr>
                <w:i/>
                <w:lang w:val="ro-RO"/>
              </w:rPr>
              <w:t>Produsele proiectului</w:t>
            </w:r>
            <w:r w:rsidRPr="00004B7F">
              <w:rPr>
                <w:lang w:val="ro-RO"/>
              </w:rPr>
              <w:t>”, ”</w:t>
            </w:r>
            <w:r w:rsidRPr="00004B7F">
              <w:rPr>
                <w:i/>
                <w:lang w:val="ro-RO"/>
              </w:rPr>
              <w:t>Rezultatele proiectului</w:t>
            </w:r>
            <w:r w:rsidRPr="00004B7F">
              <w:rPr>
                <w:lang w:val="ro-RO"/>
              </w:rPr>
              <w:t>”și ”</w:t>
            </w:r>
            <w:r w:rsidRPr="00004B7F">
              <w:rPr>
                <w:i/>
                <w:lang w:val="ro-RO"/>
              </w:rPr>
              <w:t>Potenţialii beneficiari ai proiectului/grupul ţintă</w:t>
            </w:r>
            <w:r w:rsidRPr="00004B7F">
              <w:rPr>
                <w:lang w:val="ro-RO"/>
              </w:rPr>
              <w:t>” din nota conceptuală)</w:t>
            </w:r>
          </w:p>
        </w:tc>
      </w:tr>
      <w:tr w:rsidR="005357E5"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357E5" w:rsidRPr="00004B7F" w:rsidRDefault="005357E5">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57E5" w:rsidRPr="00004B7F" w:rsidRDefault="005357E5" w:rsidP="00D356AE">
            <w:pPr>
              <w:pStyle w:val="Table"/>
              <w:numPr>
                <w:ilvl w:val="0"/>
                <w:numId w:val="9"/>
              </w:numPr>
              <w:ind w:left="317" w:hanging="283"/>
              <w:rPr>
                <w:sz w:val="20"/>
                <w:szCs w:val="20"/>
                <w:lang w:val="ro-RO"/>
              </w:rPr>
            </w:pPr>
            <w:r w:rsidRPr="00004B7F">
              <w:rPr>
                <w:sz w:val="20"/>
                <w:szCs w:val="20"/>
                <w:lang w:val="ro-RO"/>
              </w:rPr>
              <w:t xml:space="preserve">Produsele/rezultatele sunt clar specificate în termeni de calitate și cantitate și </w:t>
            </w:r>
            <w:r w:rsidRPr="00BA5920">
              <w:rPr>
                <w:sz w:val="20"/>
                <w:szCs w:val="20"/>
                <w:lang w:val="ro-RO"/>
              </w:rPr>
              <w:t>urmează logica activităților propuse</w:t>
            </w:r>
            <w:r w:rsidR="00BA5920" w:rsidRPr="00BA5920">
              <w:rPr>
                <w:sz w:val="20"/>
                <w:szCs w:val="20"/>
                <w:lang w:val="ro-RO"/>
              </w:rPr>
              <w:t xml:space="preserve"> contribuind deplin la realizarea obiectivelor proiectului</w:t>
            </w:r>
            <w:r w:rsidRPr="00BA5920">
              <w:rPr>
                <w:sz w:val="20"/>
                <w:szCs w:val="20"/>
                <w:lang w:val="ro-RO"/>
              </w:rPr>
              <w:t xml:space="preserve">. </w:t>
            </w:r>
            <w:r w:rsidR="00D356AE" w:rsidRPr="00BA5920">
              <w:rPr>
                <w:sz w:val="20"/>
                <w:szCs w:val="20"/>
                <w:lang w:val="ro-RO"/>
              </w:rPr>
              <w:t>G</w:t>
            </w:r>
            <w:r w:rsidRPr="00BA5920">
              <w:rPr>
                <w:sz w:val="20"/>
                <w:szCs w:val="20"/>
                <w:lang w:val="ro-RO"/>
              </w:rPr>
              <w:t xml:space="preserve">rupul țintă </w:t>
            </w:r>
            <w:r w:rsidR="00D356AE">
              <w:rPr>
                <w:sz w:val="20"/>
                <w:szCs w:val="20"/>
                <w:lang w:val="ro-RO"/>
              </w:rPr>
              <w:t>(beneficiarii) este clar</w:t>
            </w:r>
            <w:r w:rsidRPr="00004B7F">
              <w:rPr>
                <w:sz w:val="20"/>
                <w:szCs w:val="20"/>
                <w:lang w:val="ro-RO"/>
              </w:rPr>
              <w:t xml:space="preserve"> identifica</w:t>
            </w:r>
            <w:r w:rsidR="00D356AE">
              <w:rPr>
                <w:sz w:val="20"/>
                <w:szCs w:val="20"/>
                <w:lang w:val="ro-RO"/>
              </w:rPr>
              <w:t>t</w:t>
            </w:r>
            <w:r w:rsidRPr="00004B7F">
              <w:rPr>
                <w:sz w:val="20"/>
                <w:szCs w:val="20"/>
                <w:lang w:val="ro-RO"/>
              </w:rPr>
              <w:t xml:space="preserve"> și cuantifica</w:t>
            </w:r>
            <w:r w:rsidR="00D356AE">
              <w:rPr>
                <w:sz w:val="20"/>
                <w:szCs w:val="20"/>
                <w:lang w:val="ro-RO"/>
              </w:rPr>
              <w:t>t</w:t>
            </w:r>
            <w:r w:rsidR="00BA5920">
              <w:rPr>
                <w:sz w:val="20"/>
                <w:szCs w:val="20"/>
                <w:lang w:val="ro-RO"/>
              </w:rPr>
              <w:t>.</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57E5" w:rsidRPr="00004B7F" w:rsidRDefault="006155AA" w:rsidP="00C05531">
            <w:pPr>
              <w:jc w:val="center"/>
              <w:rPr>
                <w:b/>
                <w:lang w:val="ro-RO"/>
              </w:rPr>
            </w:pPr>
            <w:r w:rsidRPr="00004B7F">
              <w:rPr>
                <w:b/>
                <w:lang w:val="ro-RO"/>
              </w:rPr>
              <w:t>5</w:t>
            </w:r>
          </w:p>
        </w:tc>
        <w:tc>
          <w:tcPr>
            <w:tcW w:w="1017" w:type="dxa"/>
            <w:vMerge w:val="restart"/>
            <w:tcBorders>
              <w:left w:val="single" w:sz="4" w:space="0" w:color="000000" w:themeColor="text1"/>
              <w:right w:val="single" w:sz="4" w:space="0" w:color="000000" w:themeColor="text1"/>
            </w:tcBorders>
            <w:vAlign w:val="center"/>
          </w:tcPr>
          <w:p w:rsidR="005357E5" w:rsidRPr="00004B7F" w:rsidRDefault="004357FC" w:rsidP="005357E5">
            <w:pPr>
              <w:jc w:val="center"/>
              <w:rPr>
                <w:b/>
                <w:lang w:val="ro-RO"/>
              </w:rPr>
            </w:pPr>
            <w:r w:rsidRPr="00004B7F">
              <w:rPr>
                <w:b/>
                <w:lang w:val="ro-RO"/>
              </w:rPr>
              <w:t>x2</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5357E5" w:rsidRPr="00004B7F" w:rsidRDefault="005357E5">
            <w:pPr>
              <w:rPr>
                <w:lang w:val="ro-RO"/>
              </w:rPr>
            </w:pPr>
          </w:p>
        </w:tc>
      </w:tr>
      <w:tr w:rsidR="006155AA"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6155AA" w:rsidRPr="00004B7F" w:rsidRDefault="006155AA">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55AA" w:rsidRPr="00004B7F" w:rsidRDefault="00CF3636" w:rsidP="002F45CD">
            <w:pPr>
              <w:pStyle w:val="Table"/>
              <w:ind w:left="317"/>
              <w:rPr>
                <w:sz w:val="20"/>
                <w:szCs w:val="20"/>
                <w:lang w:val="ro-RO"/>
              </w:rPr>
            </w:pPr>
            <w:r>
              <w:rPr>
                <w:sz w:val="20"/>
                <w:szCs w:val="20"/>
                <w:lang w:val="ro-RO"/>
              </w:rPr>
              <w:t xml:space="preserve">- </w:t>
            </w:r>
            <w:r w:rsidR="00BA5920">
              <w:rPr>
                <w:sz w:val="20"/>
                <w:szCs w:val="20"/>
                <w:lang w:val="ro-RO"/>
              </w:rPr>
              <w:t xml:space="preserve">Situație intermediară </w:t>
            </w:r>
            <w:r w:rsidR="002F45CD">
              <w:rPr>
                <w:sz w:val="20"/>
                <w:szCs w:val="20"/>
                <w:lang w:val="ro-RO"/>
              </w:rPr>
              <w:t>între 3 și 5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55AA" w:rsidRPr="00004B7F" w:rsidRDefault="006155AA" w:rsidP="00C05531">
            <w:pPr>
              <w:jc w:val="center"/>
              <w:rPr>
                <w:b/>
                <w:lang w:val="ro-RO"/>
              </w:rPr>
            </w:pPr>
            <w:r w:rsidRPr="00004B7F">
              <w:rPr>
                <w:b/>
                <w:lang w:val="ro-RO"/>
              </w:rPr>
              <w:t>4</w:t>
            </w:r>
          </w:p>
        </w:tc>
        <w:tc>
          <w:tcPr>
            <w:tcW w:w="1017" w:type="dxa"/>
            <w:vMerge/>
            <w:tcBorders>
              <w:left w:val="single" w:sz="4" w:space="0" w:color="000000" w:themeColor="text1"/>
              <w:right w:val="single" w:sz="4" w:space="0" w:color="000000" w:themeColor="text1"/>
            </w:tcBorders>
            <w:vAlign w:val="center"/>
          </w:tcPr>
          <w:p w:rsidR="006155AA" w:rsidRPr="00004B7F" w:rsidRDefault="006155AA" w:rsidP="005357E5">
            <w:pPr>
              <w:jc w:val="center"/>
              <w:rPr>
                <w:b/>
                <w:lang w:val="ro-RO"/>
              </w:rPr>
            </w:pPr>
          </w:p>
        </w:tc>
        <w:tc>
          <w:tcPr>
            <w:tcW w:w="1134" w:type="dxa"/>
            <w:vMerge/>
            <w:tcBorders>
              <w:top w:val="single" w:sz="4" w:space="0" w:color="000000" w:themeColor="text1"/>
              <w:left w:val="single" w:sz="4" w:space="0" w:color="000000" w:themeColor="text1"/>
              <w:right w:val="single" w:sz="12" w:space="0" w:color="auto"/>
            </w:tcBorders>
            <w:vAlign w:val="center"/>
          </w:tcPr>
          <w:p w:rsidR="006155AA" w:rsidRPr="00004B7F" w:rsidRDefault="006155AA">
            <w:pPr>
              <w:rPr>
                <w:lang w:val="ro-RO"/>
              </w:rPr>
            </w:pPr>
          </w:p>
        </w:tc>
      </w:tr>
      <w:tr w:rsidR="005357E5"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5357E5" w:rsidRPr="00004B7F" w:rsidRDefault="005357E5">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57E5" w:rsidRPr="00004B7F" w:rsidRDefault="005357E5" w:rsidP="00D356AE">
            <w:pPr>
              <w:pStyle w:val="Table"/>
              <w:numPr>
                <w:ilvl w:val="0"/>
                <w:numId w:val="9"/>
              </w:numPr>
              <w:ind w:left="317" w:hanging="283"/>
              <w:rPr>
                <w:i/>
                <w:sz w:val="20"/>
                <w:szCs w:val="20"/>
                <w:lang w:val="ro-RO"/>
              </w:rPr>
            </w:pPr>
            <w:r w:rsidRPr="00004B7F">
              <w:rPr>
                <w:sz w:val="20"/>
                <w:szCs w:val="20"/>
                <w:lang w:val="ro-RO"/>
              </w:rPr>
              <w:t xml:space="preserve">Produsele/rezultatele sunt relativ clar specificate și urmează logica activităților propuse totuși acestea nu sunt cuantificabile/măsurabile. </w:t>
            </w:r>
            <w:r w:rsidR="00D356AE">
              <w:rPr>
                <w:sz w:val="20"/>
                <w:szCs w:val="20"/>
                <w:lang w:val="ro-RO"/>
              </w:rPr>
              <w:t>G</w:t>
            </w:r>
            <w:r w:rsidRPr="00004B7F">
              <w:rPr>
                <w:sz w:val="20"/>
                <w:szCs w:val="20"/>
                <w:lang w:val="ro-RO"/>
              </w:rPr>
              <w:t xml:space="preserve">rupul țintă </w:t>
            </w:r>
            <w:r w:rsidR="00D356AE">
              <w:rPr>
                <w:sz w:val="20"/>
                <w:szCs w:val="20"/>
                <w:lang w:val="ro-RO"/>
              </w:rPr>
              <w:t>(beneficiarii) este</w:t>
            </w:r>
            <w:r w:rsidRPr="00004B7F">
              <w:rPr>
                <w:sz w:val="20"/>
                <w:szCs w:val="20"/>
                <w:lang w:val="ro-RO"/>
              </w:rPr>
              <w:t xml:space="preserve"> clar identifica</w:t>
            </w:r>
            <w:r w:rsidR="00D356AE">
              <w:rPr>
                <w:sz w:val="20"/>
                <w:szCs w:val="20"/>
                <w:lang w:val="ro-RO"/>
              </w:rPr>
              <w:t>t</w:t>
            </w:r>
            <w:r w:rsidRPr="00004B7F">
              <w:rPr>
                <w:sz w:val="20"/>
                <w:szCs w:val="20"/>
                <w:lang w:val="ro-RO"/>
              </w:rPr>
              <w:t xml:space="preserve">, dar nu </w:t>
            </w:r>
            <w:r w:rsidR="00D356AE">
              <w:rPr>
                <w:sz w:val="20"/>
                <w:szCs w:val="20"/>
                <w:lang w:val="ro-RO"/>
              </w:rPr>
              <w:t>este</w:t>
            </w:r>
            <w:r w:rsidRPr="00004B7F">
              <w:rPr>
                <w:sz w:val="20"/>
                <w:szCs w:val="20"/>
                <w:lang w:val="ro-RO"/>
              </w:rPr>
              <w:t xml:space="preserve"> cuantifica</w:t>
            </w:r>
            <w:r w:rsidR="00D356AE">
              <w:rPr>
                <w:sz w:val="20"/>
                <w:szCs w:val="20"/>
                <w:lang w:val="ro-RO"/>
              </w:rPr>
              <w:t>t</w:t>
            </w:r>
            <w:r w:rsidRPr="00004B7F">
              <w:rPr>
                <w:sz w:val="20"/>
                <w:szCs w:val="20"/>
                <w:lang w:val="ro-RO"/>
              </w:rPr>
              <w:t xml:space="preserve">.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57E5" w:rsidRPr="00004B7F" w:rsidRDefault="006155AA" w:rsidP="00C05531">
            <w:pPr>
              <w:jc w:val="center"/>
              <w:rPr>
                <w:b/>
                <w:lang w:val="ro-RO"/>
              </w:rPr>
            </w:pPr>
            <w:r w:rsidRPr="00004B7F">
              <w:rPr>
                <w:b/>
                <w:lang w:val="ro-RO"/>
              </w:rPr>
              <w:t>3</w:t>
            </w:r>
          </w:p>
        </w:tc>
        <w:tc>
          <w:tcPr>
            <w:tcW w:w="1017" w:type="dxa"/>
            <w:vMerge/>
            <w:tcBorders>
              <w:left w:val="single" w:sz="4" w:space="0" w:color="000000" w:themeColor="text1"/>
              <w:right w:val="single" w:sz="4" w:space="0" w:color="000000" w:themeColor="text1"/>
            </w:tcBorders>
            <w:vAlign w:val="center"/>
          </w:tcPr>
          <w:p w:rsidR="005357E5" w:rsidRPr="00004B7F" w:rsidRDefault="005357E5" w:rsidP="005357E5">
            <w:pPr>
              <w:jc w:val="center"/>
              <w:rPr>
                <w:b/>
                <w:lang w:val="ro-RO"/>
              </w:rPr>
            </w:pPr>
          </w:p>
        </w:tc>
        <w:tc>
          <w:tcPr>
            <w:tcW w:w="1134" w:type="dxa"/>
            <w:vMerge/>
            <w:tcBorders>
              <w:left w:val="single" w:sz="4" w:space="0" w:color="000000" w:themeColor="text1"/>
              <w:right w:val="single" w:sz="12" w:space="0" w:color="auto"/>
            </w:tcBorders>
            <w:vAlign w:val="center"/>
          </w:tcPr>
          <w:p w:rsidR="005357E5" w:rsidRPr="00004B7F" w:rsidRDefault="005357E5">
            <w:pPr>
              <w:rPr>
                <w:lang w:val="ro-RO"/>
              </w:rPr>
            </w:pPr>
          </w:p>
        </w:tc>
      </w:tr>
      <w:tr w:rsidR="006155AA" w:rsidRPr="00004B7F" w:rsidTr="000F766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6155AA" w:rsidRPr="00004B7F" w:rsidRDefault="006155AA">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55AA" w:rsidRPr="00004B7F" w:rsidRDefault="00CF3636" w:rsidP="00BA5920">
            <w:pPr>
              <w:pStyle w:val="Table"/>
              <w:ind w:left="317"/>
              <w:rPr>
                <w:sz w:val="20"/>
                <w:szCs w:val="20"/>
                <w:lang w:val="ro-RO"/>
              </w:rPr>
            </w:pPr>
            <w:r>
              <w:rPr>
                <w:sz w:val="20"/>
                <w:szCs w:val="20"/>
                <w:lang w:val="ro-RO"/>
              </w:rPr>
              <w:t xml:space="preserve">- </w:t>
            </w:r>
            <w:r w:rsidR="00BA5920">
              <w:rPr>
                <w:sz w:val="20"/>
                <w:szCs w:val="20"/>
                <w:lang w:val="ro-RO"/>
              </w:rPr>
              <w:t>Situație intermediară între 1 și 3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55AA" w:rsidRPr="00004B7F" w:rsidRDefault="006155AA"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6155AA" w:rsidRPr="00004B7F" w:rsidRDefault="006155AA" w:rsidP="005357E5">
            <w:pPr>
              <w:jc w:val="center"/>
              <w:rPr>
                <w:b/>
                <w:lang w:val="ro-RO"/>
              </w:rPr>
            </w:pPr>
          </w:p>
        </w:tc>
        <w:tc>
          <w:tcPr>
            <w:tcW w:w="1134" w:type="dxa"/>
            <w:vMerge/>
            <w:tcBorders>
              <w:left w:val="single" w:sz="4" w:space="0" w:color="000000" w:themeColor="text1"/>
              <w:right w:val="single" w:sz="12" w:space="0" w:color="auto"/>
            </w:tcBorders>
            <w:vAlign w:val="center"/>
          </w:tcPr>
          <w:p w:rsidR="006155AA" w:rsidRPr="00004B7F" w:rsidRDefault="006155AA">
            <w:pPr>
              <w:rPr>
                <w:lang w:val="ro-RO"/>
              </w:rPr>
            </w:pPr>
          </w:p>
        </w:tc>
      </w:tr>
      <w:tr w:rsidR="005357E5" w:rsidRPr="00004B7F" w:rsidTr="000F766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5357E5" w:rsidRPr="00004B7F" w:rsidRDefault="005357E5">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5357E5" w:rsidRPr="00004B7F" w:rsidRDefault="005357E5" w:rsidP="00D356AE">
            <w:pPr>
              <w:pStyle w:val="Table"/>
              <w:numPr>
                <w:ilvl w:val="0"/>
                <w:numId w:val="9"/>
              </w:numPr>
              <w:ind w:left="317" w:hanging="283"/>
              <w:rPr>
                <w:i/>
                <w:sz w:val="20"/>
                <w:szCs w:val="20"/>
                <w:lang w:val="ro-RO"/>
              </w:rPr>
            </w:pPr>
            <w:r w:rsidRPr="00004B7F">
              <w:rPr>
                <w:sz w:val="20"/>
                <w:szCs w:val="20"/>
                <w:lang w:val="ro-RO"/>
              </w:rPr>
              <w:t xml:space="preserve">Produsele/rezultatele sunt vagi sau nu sunt menționate și nu rezultă logic din activitățile propuse.  </w:t>
            </w:r>
            <w:r w:rsidR="00D356AE">
              <w:rPr>
                <w:sz w:val="20"/>
                <w:szCs w:val="20"/>
                <w:lang w:val="ro-RO"/>
              </w:rPr>
              <w:t>G</w:t>
            </w:r>
            <w:r w:rsidRPr="00004B7F">
              <w:rPr>
                <w:sz w:val="20"/>
                <w:szCs w:val="20"/>
                <w:lang w:val="ro-RO"/>
              </w:rPr>
              <w:t xml:space="preserve">rupul țintă </w:t>
            </w:r>
            <w:r w:rsidR="00D356AE">
              <w:rPr>
                <w:sz w:val="20"/>
                <w:szCs w:val="20"/>
                <w:lang w:val="ro-RO"/>
              </w:rPr>
              <w:t xml:space="preserve">(beneficiarii) </w:t>
            </w:r>
            <w:r w:rsidRPr="00004B7F">
              <w:rPr>
                <w:sz w:val="20"/>
                <w:szCs w:val="20"/>
                <w:lang w:val="ro-RO"/>
              </w:rPr>
              <w:t>nu este specificat, este vag definit sau nu este relevant pentru proiect.</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5357E5" w:rsidRPr="00004B7F" w:rsidRDefault="005357E5" w:rsidP="00C05531">
            <w:pPr>
              <w:jc w:val="center"/>
              <w:rPr>
                <w:b/>
                <w:lang w:val="ro-RO"/>
              </w:rPr>
            </w:pPr>
            <w:r w:rsidRPr="00004B7F">
              <w:rPr>
                <w:b/>
                <w:lang w:val="ro-RO"/>
              </w:rPr>
              <w:t>1</w:t>
            </w:r>
          </w:p>
        </w:tc>
        <w:tc>
          <w:tcPr>
            <w:tcW w:w="1017" w:type="dxa"/>
            <w:vMerge/>
            <w:tcBorders>
              <w:left w:val="single" w:sz="4" w:space="0" w:color="000000" w:themeColor="text1"/>
              <w:bottom w:val="single" w:sz="12" w:space="0" w:color="auto"/>
              <w:right w:val="single" w:sz="4" w:space="0" w:color="000000" w:themeColor="text1"/>
            </w:tcBorders>
            <w:vAlign w:val="center"/>
          </w:tcPr>
          <w:p w:rsidR="005357E5" w:rsidRPr="00004B7F" w:rsidRDefault="005357E5" w:rsidP="005357E5">
            <w:pPr>
              <w:jc w:val="center"/>
              <w:rPr>
                <w:b/>
                <w:lang w:val="ro-RO"/>
              </w:rPr>
            </w:pPr>
          </w:p>
        </w:tc>
        <w:tc>
          <w:tcPr>
            <w:tcW w:w="1134" w:type="dxa"/>
            <w:vMerge/>
            <w:tcBorders>
              <w:left w:val="single" w:sz="4" w:space="0" w:color="000000" w:themeColor="text1"/>
              <w:bottom w:val="single" w:sz="12" w:space="0" w:color="auto"/>
              <w:right w:val="single" w:sz="12" w:space="0" w:color="auto"/>
            </w:tcBorders>
            <w:vAlign w:val="center"/>
          </w:tcPr>
          <w:p w:rsidR="005357E5" w:rsidRPr="00004B7F" w:rsidRDefault="005357E5">
            <w:pPr>
              <w:rPr>
                <w:lang w:val="ro-RO"/>
              </w:rPr>
            </w:pPr>
          </w:p>
        </w:tc>
      </w:tr>
      <w:tr w:rsidR="00004B7F" w:rsidRPr="00004B7F" w:rsidTr="00F83DAA">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004B7F" w:rsidRPr="00004B7F" w:rsidRDefault="00004B7F" w:rsidP="00004B7F">
            <w:pPr>
              <w:rPr>
                <w:lang w:val="ro-RO"/>
              </w:rPr>
            </w:pPr>
            <w:r w:rsidRPr="00004B7F">
              <w:rPr>
                <w:b/>
                <w:lang w:val="ro-RO"/>
              </w:rPr>
              <w:t>4. Potențialul de multiplicare a proiectului</w:t>
            </w:r>
          </w:p>
        </w:tc>
      </w:tr>
      <w:tr w:rsidR="000F766E" w:rsidRPr="00004B7F" w:rsidTr="000E4F5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numPr>
                <w:ilvl w:val="0"/>
                <w:numId w:val="4"/>
              </w:numPr>
              <w:ind w:left="317" w:hanging="224"/>
              <w:jc w:val="both"/>
              <w:rPr>
                <w:lang w:val="ro-RO"/>
              </w:rPr>
            </w:pPr>
            <w:r w:rsidRPr="00004B7F">
              <w:rPr>
                <w:lang w:val="ro-RO"/>
              </w:rPr>
              <w:t xml:space="preserve">Proiectul poate fi aplicat pe o arie geografică mai mare din regiune sau din alte regiuni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val="restart"/>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r w:rsidRPr="00004B7F">
              <w:rPr>
                <w:b/>
                <w:lang w:val="ro-RO"/>
              </w:rPr>
              <w:t>x1</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0E4F5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numPr>
                <w:ilvl w:val="0"/>
                <w:numId w:val="4"/>
              </w:numPr>
              <w:spacing w:before="20" w:after="20"/>
              <w:ind w:left="317" w:hanging="224"/>
              <w:rPr>
                <w:lang w:val="ro-RO"/>
              </w:rPr>
            </w:pPr>
            <w:r w:rsidRPr="00004B7F">
              <w:rPr>
                <w:lang w:val="ro-RO"/>
              </w:rPr>
              <w:t xml:space="preserve">Rezultatele proiectului pot fi extinse pentru un număr mai mare de persoane din regiune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0E4F5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pStyle w:val="ListParagraph"/>
              <w:numPr>
                <w:ilvl w:val="0"/>
                <w:numId w:val="4"/>
              </w:numPr>
              <w:spacing w:after="0" w:line="240" w:lineRule="auto"/>
              <w:ind w:left="317" w:hanging="224"/>
              <w:rPr>
                <w:rFonts w:ascii="Arial" w:hAnsi="Arial" w:cs="Arial"/>
                <w:lang w:val="ro-RO"/>
              </w:rPr>
            </w:pPr>
            <w:r w:rsidRPr="00004B7F">
              <w:rPr>
                <w:rFonts w:ascii="Arial" w:hAnsi="Arial" w:cs="Arial"/>
                <w:lang w:val="ro-RO"/>
              </w:rPr>
              <w:t xml:space="preserve">Rezultatele proiectului pot declanşa un nou gen de activitate, care să aibă un impact benefic asupra dezvoltării regiunii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0E4F53">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pStyle w:val="ListParagraph"/>
              <w:numPr>
                <w:ilvl w:val="0"/>
                <w:numId w:val="4"/>
              </w:numPr>
              <w:spacing w:after="0" w:line="240" w:lineRule="auto"/>
              <w:ind w:left="317" w:hanging="224"/>
              <w:rPr>
                <w:rFonts w:ascii="Arial" w:hAnsi="Arial" w:cs="Arial"/>
                <w:lang w:val="ro-RO"/>
              </w:rPr>
            </w:pPr>
            <w:r w:rsidRPr="00004B7F">
              <w:rPr>
                <w:rFonts w:ascii="Arial" w:hAnsi="Arial" w:cs="Arial"/>
                <w:lang w:val="ro-RO"/>
              </w:rPr>
              <w:t xml:space="preserve">Implementarea proiectului poate atrage investiții suplimentare în regiune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0E4F53">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F766E" w:rsidRPr="00004B7F" w:rsidRDefault="000F766E" w:rsidP="005357E5">
            <w:pPr>
              <w:pStyle w:val="ListParagraph"/>
              <w:numPr>
                <w:ilvl w:val="0"/>
                <w:numId w:val="4"/>
              </w:numPr>
              <w:spacing w:after="0" w:line="240" w:lineRule="auto"/>
              <w:ind w:left="317" w:hanging="224"/>
              <w:rPr>
                <w:rFonts w:ascii="Arial" w:hAnsi="Arial" w:cs="Arial"/>
                <w:lang w:val="ro-RO"/>
              </w:rPr>
            </w:pPr>
            <w:r w:rsidRPr="00004B7F">
              <w:rPr>
                <w:rFonts w:ascii="Arial" w:hAnsi="Arial" w:cs="Arial"/>
                <w:lang w:val="ro-RO"/>
              </w:rPr>
              <w:t xml:space="preserve">Acest proiect este complementar sau </w:t>
            </w:r>
            <w:r w:rsidR="00004B7F" w:rsidRPr="00004B7F">
              <w:rPr>
                <w:rFonts w:ascii="Arial" w:hAnsi="Arial" w:cs="Arial"/>
                <w:lang w:val="ro-RO"/>
              </w:rPr>
              <w:t>creează</w:t>
            </w:r>
            <w:r w:rsidRPr="00004B7F">
              <w:rPr>
                <w:rFonts w:ascii="Arial" w:hAnsi="Arial" w:cs="Arial"/>
                <w:lang w:val="ro-RO"/>
              </w:rPr>
              <w:t xml:space="preserve"> sinergii cu alte proiecte propuse în cadrul acestui Apel sau implementate în regiune</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tcBorders>
              <w:left w:val="single" w:sz="4" w:space="0" w:color="000000" w:themeColor="text1"/>
              <w:bottom w:val="single" w:sz="12" w:space="0" w:color="auto"/>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bottom w:val="single" w:sz="12" w:space="0" w:color="auto"/>
              <w:right w:val="single" w:sz="12" w:space="0" w:color="auto"/>
            </w:tcBorders>
            <w:vAlign w:val="center"/>
          </w:tcPr>
          <w:p w:rsidR="000F766E" w:rsidRPr="00004B7F" w:rsidRDefault="000F766E">
            <w:pPr>
              <w:rPr>
                <w:lang w:val="ro-RO"/>
              </w:rPr>
            </w:pPr>
          </w:p>
        </w:tc>
      </w:tr>
      <w:tr w:rsidR="00004B7F" w:rsidRPr="00004B7F" w:rsidTr="00E039F4">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004B7F" w:rsidRPr="00004B7F" w:rsidRDefault="00004B7F" w:rsidP="00004B7F">
            <w:pPr>
              <w:rPr>
                <w:lang w:val="ro-RO"/>
              </w:rPr>
            </w:pPr>
            <w:r w:rsidRPr="00004B7F">
              <w:rPr>
                <w:b/>
                <w:lang w:val="ro-RO"/>
              </w:rPr>
              <w:t>5. Dezvoltarea parteneriatelor regionale</w:t>
            </w:r>
          </w:p>
        </w:tc>
      </w:tr>
      <w:tr w:rsidR="000F766E" w:rsidRPr="00004B7F" w:rsidTr="00F17DED">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pStyle w:val="ListParagraph"/>
              <w:numPr>
                <w:ilvl w:val="0"/>
                <w:numId w:val="3"/>
              </w:numPr>
              <w:spacing w:after="0" w:line="240" w:lineRule="auto"/>
              <w:ind w:left="317" w:hanging="224"/>
              <w:rPr>
                <w:rFonts w:ascii="Arial" w:hAnsi="Arial" w:cs="Arial"/>
                <w:lang w:val="ro-RO"/>
              </w:rPr>
            </w:pPr>
            <w:r w:rsidRPr="00004B7F">
              <w:rPr>
                <w:rFonts w:ascii="Arial" w:hAnsi="Arial" w:cs="Arial"/>
                <w:lang w:val="ro-RO"/>
              </w:rPr>
              <w:t xml:space="preserve">Proiectul are mai mulți parteneri și/sau asociați și fiecare are un rol bine definit în proiect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4</w:t>
            </w:r>
          </w:p>
        </w:tc>
        <w:tc>
          <w:tcPr>
            <w:tcW w:w="1017" w:type="dxa"/>
            <w:vMerge w:val="restart"/>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r w:rsidRPr="00004B7F">
              <w:rPr>
                <w:b/>
                <w:lang w:val="ro-RO"/>
              </w:rPr>
              <w:t>x2</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F17DED">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5357E5">
            <w:pPr>
              <w:pStyle w:val="ListParagraph"/>
              <w:numPr>
                <w:ilvl w:val="0"/>
                <w:numId w:val="3"/>
              </w:numPr>
              <w:spacing w:after="0" w:line="240" w:lineRule="auto"/>
              <w:ind w:left="317" w:hanging="224"/>
              <w:rPr>
                <w:rFonts w:ascii="Arial" w:hAnsi="Arial" w:cs="Arial"/>
                <w:lang w:val="ro-RO"/>
              </w:rPr>
            </w:pPr>
            <w:r w:rsidRPr="00004B7F">
              <w:rPr>
                <w:rFonts w:ascii="Arial" w:hAnsi="Arial" w:cs="Arial"/>
                <w:lang w:val="ro-RO"/>
              </w:rPr>
              <w:t xml:space="preserve">Proiectul include mai mulți parteneri și/sau asociați, însă rolul acestora în proiect nu este bine definit </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66E" w:rsidRPr="00004B7F" w:rsidRDefault="000F766E" w:rsidP="00C05531">
            <w:pPr>
              <w:jc w:val="center"/>
              <w:rPr>
                <w:b/>
                <w:lang w:val="ro-RO"/>
              </w:rPr>
            </w:pPr>
            <w:r w:rsidRPr="00004B7F">
              <w:rPr>
                <w:b/>
                <w:lang w:val="ro-RO"/>
              </w:rPr>
              <w:t>2</w:t>
            </w:r>
          </w:p>
        </w:tc>
        <w:tc>
          <w:tcPr>
            <w:tcW w:w="1017" w:type="dxa"/>
            <w:vMerge/>
            <w:tcBorders>
              <w:left w:val="single" w:sz="4" w:space="0" w:color="000000" w:themeColor="text1"/>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right w:val="single" w:sz="12" w:space="0" w:color="auto"/>
            </w:tcBorders>
            <w:vAlign w:val="center"/>
          </w:tcPr>
          <w:p w:rsidR="000F766E" w:rsidRPr="00004B7F" w:rsidRDefault="000F766E">
            <w:pPr>
              <w:rPr>
                <w:lang w:val="ro-RO"/>
              </w:rPr>
            </w:pPr>
          </w:p>
        </w:tc>
      </w:tr>
      <w:tr w:rsidR="000F766E" w:rsidRPr="00004B7F" w:rsidTr="00F17DED">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0F766E" w:rsidRPr="00004B7F" w:rsidRDefault="000F766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F766E" w:rsidRPr="00004B7F" w:rsidRDefault="000F766E" w:rsidP="005357E5">
            <w:pPr>
              <w:pStyle w:val="ListParagraph"/>
              <w:numPr>
                <w:ilvl w:val="0"/>
                <w:numId w:val="3"/>
              </w:numPr>
              <w:spacing w:after="0" w:line="240" w:lineRule="auto"/>
              <w:ind w:left="317" w:hanging="224"/>
              <w:rPr>
                <w:rFonts w:ascii="Arial" w:hAnsi="Arial" w:cs="Arial"/>
                <w:lang w:val="ro-RO"/>
              </w:rPr>
            </w:pPr>
            <w:r w:rsidRPr="00004B7F">
              <w:rPr>
                <w:rFonts w:ascii="Arial" w:hAnsi="Arial" w:cs="Arial"/>
                <w:lang w:val="ro-RO"/>
              </w:rPr>
              <w:t xml:space="preserve">Proiectul nu include parteneri și/sau asociați </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0F766E" w:rsidRPr="00004B7F" w:rsidRDefault="000F766E" w:rsidP="00C05531">
            <w:pPr>
              <w:jc w:val="center"/>
              <w:rPr>
                <w:b/>
                <w:lang w:val="ro-RO"/>
              </w:rPr>
            </w:pPr>
            <w:r w:rsidRPr="00004B7F">
              <w:rPr>
                <w:b/>
                <w:lang w:val="ro-RO"/>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0F766E" w:rsidRPr="00004B7F" w:rsidRDefault="000F766E" w:rsidP="005357E5">
            <w:pPr>
              <w:jc w:val="center"/>
              <w:rPr>
                <w:b/>
                <w:lang w:val="ro-RO"/>
              </w:rPr>
            </w:pPr>
          </w:p>
        </w:tc>
        <w:tc>
          <w:tcPr>
            <w:tcW w:w="1134" w:type="dxa"/>
            <w:vMerge/>
            <w:tcBorders>
              <w:left w:val="single" w:sz="4" w:space="0" w:color="000000" w:themeColor="text1"/>
              <w:bottom w:val="single" w:sz="12" w:space="0" w:color="auto"/>
              <w:right w:val="single" w:sz="12" w:space="0" w:color="auto"/>
            </w:tcBorders>
            <w:vAlign w:val="center"/>
          </w:tcPr>
          <w:p w:rsidR="000F766E" w:rsidRPr="00004B7F" w:rsidRDefault="000F766E">
            <w:pPr>
              <w:rPr>
                <w:lang w:val="ro-RO"/>
              </w:rPr>
            </w:pPr>
          </w:p>
        </w:tc>
      </w:tr>
    </w:tbl>
    <w:p w:rsidR="008C70E1" w:rsidRPr="00004B7F" w:rsidRDefault="008C70E1" w:rsidP="008C70E1">
      <w:pPr>
        <w:jc w:val="right"/>
        <w:rPr>
          <w:lang w:val="ro-RO"/>
        </w:rPr>
      </w:pPr>
    </w:p>
    <w:p w:rsidR="00B24CBA" w:rsidRPr="00004B7F" w:rsidRDefault="008C70E1" w:rsidP="008C70E1">
      <w:pPr>
        <w:jc w:val="right"/>
        <w:rPr>
          <w:lang w:val="ro-RO"/>
        </w:rPr>
      </w:pPr>
      <w:r w:rsidRPr="00004B7F">
        <w:rPr>
          <w:lang w:val="ro-RO"/>
        </w:rPr>
        <w:t>Punctaj maxim posibil</w:t>
      </w:r>
      <w:r w:rsidRPr="00004B7F">
        <w:rPr>
          <w:lang w:val="ro-RO"/>
        </w:rPr>
        <w:tab/>
        <w:t xml:space="preserve">– </w:t>
      </w:r>
      <w:r w:rsidR="00D97DD8" w:rsidRPr="00004B7F">
        <w:rPr>
          <w:lang w:val="ro-RO"/>
        </w:rPr>
        <w:t>48</w:t>
      </w:r>
      <w:r w:rsidRPr="00004B7F">
        <w:rPr>
          <w:lang w:val="ro-RO"/>
        </w:rPr>
        <w:t xml:space="preserve"> </w:t>
      </w:r>
    </w:p>
    <w:p w:rsidR="008C70E1" w:rsidRPr="00004B7F" w:rsidRDefault="008C70E1" w:rsidP="008C70E1">
      <w:pPr>
        <w:jc w:val="right"/>
        <w:rPr>
          <w:b/>
          <w:lang w:val="ro-RO"/>
        </w:rPr>
      </w:pPr>
      <w:r w:rsidRPr="00004B7F">
        <w:rPr>
          <w:lang w:val="ro-RO"/>
        </w:rPr>
        <w:t>Punctaj minim posibil</w:t>
      </w:r>
      <w:r w:rsidRPr="00004B7F">
        <w:rPr>
          <w:lang w:val="ro-RO"/>
        </w:rPr>
        <w:tab/>
        <w:t xml:space="preserve">– </w:t>
      </w:r>
      <w:r w:rsidR="00AB3C4A">
        <w:rPr>
          <w:lang w:val="ro-RO"/>
        </w:rPr>
        <w:t>5</w:t>
      </w:r>
      <w:bookmarkStart w:id="0" w:name="_GoBack"/>
      <w:bookmarkEnd w:id="0"/>
      <w:r w:rsidRPr="00004B7F">
        <w:rPr>
          <w:b/>
          <w:lang w:val="ro-RO"/>
        </w:rPr>
        <w:t xml:space="preserve"> </w:t>
      </w:r>
    </w:p>
    <w:sectPr w:rsidR="008C70E1" w:rsidRPr="00004B7F" w:rsidSect="000F766E">
      <w:pgSz w:w="12240" w:h="15840"/>
      <w:pgMar w:top="993"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9B" w:rsidRDefault="0021369B" w:rsidP="00F73B37">
      <w:r>
        <w:separator/>
      </w:r>
    </w:p>
  </w:endnote>
  <w:endnote w:type="continuationSeparator" w:id="0">
    <w:p w:rsidR="0021369B" w:rsidRDefault="0021369B" w:rsidP="00F7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9B" w:rsidRDefault="0021369B" w:rsidP="00F73B37">
      <w:r>
        <w:separator/>
      </w:r>
    </w:p>
  </w:footnote>
  <w:footnote w:type="continuationSeparator" w:id="0">
    <w:p w:rsidR="0021369B" w:rsidRDefault="0021369B" w:rsidP="00F7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B7E"/>
    <w:multiLevelType w:val="hybridMultilevel"/>
    <w:tmpl w:val="A8D0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769E"/>
    <w:multiLevelType w:val="hybridMultilevel"/>
    <w:tmpl w:val="C3AEA58A"/>
    <w:lvl w:ilvl="0" w:tplc="04190001">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2">
    <w:nsid w:val="30C53D85"/>
    <w:multiLevelType w:val="hybridMultilevel"/>
    <w:tmpl w:val="B93E33DE"/>
    <w:lvl w:ilvl="0" w:tplc="FFFFFFFF">
      <w:numFmt w:val="bullet"/>
      <w:lvlText w:val="•"/>
      <w:lvlJc w:val="left"/>
      <w:pPr>
        <w:ind w:left="1403" w:hanging="360"/>
      </w:pPr>
      <w:rPr>
        <w:rFonts w:ascii="Arial" w:eastAsia="Times New Roman" w:hAnsi="Arial" w:cs="Aria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3">
    <w:nsid w:val="37200AF8"/>
    <w:multiLevelType w:val="hybridMultilevel"/>
    <w:tmpl w:val="3E38696A"/>
    <w:lvl w:ilvl="0" w:tplc="15443218">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4">
    <w:nsid w:val="398B43B4"/>
    <w:multiLevelType w:val="hybridMultilevel"/>
    <w:tmpl w:val="3118CF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3BDB7EE9"/>
    <w:multiLevelType w:val="hybridMultilevel"/>
    <w:tmpl w:val="1E340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9EC32F0"/>
    <w:multiLevelType w:val="hybridMultilevel"/>
    <w:tmpl w:val="9BF8F514"/>
    <w:lvl w:ilvl="0" w:tplc="04090001">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7">
    <w:nsid w:val="57756FC7"/>
    <w:multiLevelType w:val="hybridMultilevel"/>
    <w:tmpl w:val="DC6823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59415BF4"/>
    <w:multiLevelType w:val="hybridMultilevel"/>
    <w:tmpl w:val="F5D0E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374FCA"/>
    <w:multiLevelType w:val="hybridMultilevel"/>
    <w:tmpl w:val="7EB4235E"/>
    <w:lvl w:ilvl="0" w:tplc="04190017">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72DF1496"/>
    <w:multiLevelType w:val="hybridMultilevel"/>
    <w:tmpl w:val="01AC5C96"/>
    <w:lvl w:ilvl="0" w:tplc="FFFFFFFF">
      <w:numFmt w:val="bullet"/>
      <w:lvlText w:val="•"/>
      <w:lvlJc w:val="left"/>
      <w:pPr>
        <w:ind w:left="1403" w:hanging="360"/>
      </w:pPr>
      <w:rPr>
        <w:rFonts w:ascii="Arial" w:eastAsia="Times New Roman" w:hAnsi="Arial" w:cs="Aria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1"/>
  </w:num>
  <w:num w:numId="6">
    <w:abstractNumId w:val="3"/>
  </w:num>
  <w:num w:numId="7">
    <w:abstractNumId w:val="2"/>
  </w:num>
  <w:num w:numId="8">
    <w:abstractNumId w:val="10"/>
  </w:num>
  <w:num w:numId="9">
    <w:abstractNumId w:val="6"/>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5"/>
    <w:rsid w:val="00004B7F"/>
    <w:rsid w:val="000A6B37"/>
    <w:rsid w:val="000F766E"/>
    <w:rsid w:val="00106A60"/>
    <w:rsid w:val="00137B93"/>
    <w:rsid w:val="00167657"/>
    <w:rsid w:val="00183F46"/>
    <w:rsid w:val="0021369B"/>
    <w:rsid w:val="002F45CD"/>
    <w:rsid w:val="003C285D"/>
    <w:rsid w:val="004237EF"/>
    <w:rsid w:val="004357FC"/>
    <w:rsid w:val="0043782A"/>
    <w:rsid w:val="00490954"/>
    <w:rsid w:val="004A02BE"/>
    <w:rsid w:val="004C6DB3"/>
    <w:rsid w:val="005357E5"/>
    <w:rsid w:val="006155AA"/>
    <w:rsid w:val="00630E91"/>
    <w:rsid w:val="006E3204"/>
    <w:rsid w:val="00796BBE"/>
    <w:rsid w:val="008466BF"/>
    <w:rsid w:val="00864F55"/>
    <w:rsid w:val="00877C1F"/>
    <w:rsid w:val="00891346"/>
    <w:rsid w:val="008B1798"/>
    <w:rsid w:val="008C2F23"/>
    <w:rsid w:val="008C70E1"/>
    <w:rsid w:val="00973B95"/>
    <w:rsid w:val="009A3602"/>
    <w:rsid w:val="009E397B"/>
    <w:rsid w:val="00A01676"/>
    <w:rsid w:val="00A124F1"/>
    <w:rsid w:val="00A731CE"/>
    <w:rsid w:val="00AB3C4A"/>
    <w:rsid w:val="00B15FB0"/>
    <w:rsid w:val="00B24CBA"/>
    <w:rsid w:val="00B52D96"/>
    <w:rsid w:val="00B7438E"/>
    <w:rsid w:val="00BA5920"/>
    <w:rsid w:val="00BD0EF0"/>
    <w:rsid w:val="00BE0EEC"/>
    <w:rsid w:val="00C05531"/>
    <w:rsid w:val="00C5402C"/>
    <w:rsid w:val="00C75F1C"/>
    <w:rsid w:val="00C8483A"/>
    <w:rsid w:val="00CC5328"/>
    <w:rsid w:val="00CF3636"/>
    <w:rsid w:val="00D00DCB"/>
    <w:rsid w:val="00D04801"/>
    <w:rsid w:val="00D0794F"/>
    <w:rsid w:val="00D356AE"/>
    <w:rsid w:val="00D74F09"/>
    <w:rsid w:val="00D97DD8"/>
    <w:rsid w:val="00E42F89"/>
    <w:rsid w:val="00E87690"/>
    <w:rsid w:val="00E87D29"/>
    <w:rsid w:val="00EF50DE"/>
    <w:rsid w:val="00F73B37"/>
    <w:rsid w:val="00F97855"/>
    <w:rsid w:val="00FA5B07"/>
    <w:rsid w:val="00FC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55"/>
    <w:pPr>
      <w:spacing w:after="0" w:line="240" w:lineRule="auto"/>
    </w:pPr>
    <w:rPr>
      <w:rFonts w:ascii="Arial" w:eastAsia="Times New Roman" w:hAnsi="Arial" w:cs="Arial"/>
      <w:lang w:val="en-AU"/>
    </w:rPr>
  </w:style>
  <w:style w:type="paragraph" w:styleId="Heading4">
    <w:name w:val="heading 4"/>
    <w:basedOn w:val="Normal"/>
    <w:next w:val="Normal"/>
    <w:link w:val="Heading4Char"/>
    <w:qFormat/>
    <w:rsid w:val="00F73B37"/>
    <w:pPr>
      <w:keepNext/>
      <w:autoSpaceDE w:val="0"/>
      <w:autoSpaceDN w:val="0"/>
      <w:adjustRightInd w:val="0"/>
      <w:ind w:left="360"/>
      <w:outlineLvl w:val="3"/>
    </w:pPr>
    <w:rPr>
      <w:b/>
      <w:bCs/>
      <w:color w:val="000000"/>
      <w:sz w:val="24"/>
      <w:szCs w:val="24"/>
      <w:lang w:val="en-US"/>
    </w:rPr>
  </w:style>
  <w:style w:type="paragraph" w:styleId="Heading5">
    <w:name w:val="heading 5"/>
    <w:basedOn w:val="Normal"/>
    <w:next w:val="Normal"/>
    <w:link w:val="Heading5Char"/>
    <w:qFormat/>
    <w:rsid w:val="00F73B37"/>
    <w:pPr>
      <w:keepNext/>
      <w:outlineLvl w:val="4"/>
    </w:pPr>
    <w:rPr>
      <w:rFonts w:ascii="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864F55"/>
    <w:pPr>
      <w:keepNext/>
      <w:keepLines/>
      <w:spacing w:line="200" w:lineRule="atLeast"/>
    </w:pPr>
    <w:rPr>
      <w:sz w:val="18"/>
      <w:szCs w:val="18"/>
      <w:lang w:val="bg-BG"/>
    </w:rPr>
  </w:style>
  <w:style w:type="character" w:styleId="Hyperlink">
    <w:name w:val="Hyperlink"/>
    <w:rsid w:val="00864F55"/>
    <w:rPr>
      <w:rFonts w:ascii="Arial Narrow" w:hAnsi="Arial Narrow"/>
      <w:color w:val="0000FF"/>
      <w:sz w:val="20"/>
      <w:szCs w:val="18"/>
      <w:u w:val="single"/>
      <w:lang w:val="pl-PL" w:eastAsia="pl-PL" w:bidi="ar-SA"/>
    </w:rPr>
  </w:style>
  <w:style w:type="paragraph" w:styleId="NormalIndent">
    <w:name w:val="Normal Indent"/>
    <w:basedOn w:val="Normal"/>
    <w:rsid w:val="00B24CBA"/>
    <w:pPr>
      <w:ind w:firstLine="340"/>
    </w:pPr>
  </w:style>
  <w:style w:type="character" w:customStyle="1" w:styleId="Heading4Char">
    <w:name w:val="Heading 4 Char"/>
    <w:basedOn w:val="DefaultParagraphFont"/>
    <w:link w:val="Heading4"/>
    <w:rsid w:val="00F73B37"/>
    <w:rPr>
      <w:rFonts w:ascii="Arial" w:eastAsia="Times New Roman" w:hAnsi="Arial" w:cs="Arial"/>
      <w:b/>
      <w:bCs/>
      <w:color w:val="000000"/>
      <w:sz w:val="24"/>
      <w:szCs w:val="24"/>
    </w:rPr>
  </w:style>
  <w:style w:type="character" w:customStyle="1" w:styleId="Heading5Char">
    <w:name w:val="Heading 5 Char"/>
    <w:basedOn w:val="DefaultParagraphFont"/>
    <w:link w:val="Heading5"/>
    <w:rsid w:val="00F73B37"/>
    <w:rPr>
      <w:rFonts w:ascii="Times New Roman" w:eastAsia="Times New Roman" w:hAnsi="Times New Roman" w:cs="Times New Roman"/>
      <w:b/>
      <w:bCs/>
      <w:i/>
      <w:iCs/>
      <w:sz w:val="24"/>
      <w:szCs w:val="24"/>
      <w:lang w:val="en-GB"/>
    </w:rPr>
  </w:style>
  <w:style w:type="paragraph" w:styleId="FootnoteText">
    <w:name w:val="footnote text"/>
    <w:basedOn w:val="Normal"/>
    <w:link w:val="FootnoteTextChar"/>
    <w:semiHidden/>
    <w:rsid w:val="00F73B37"/>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73B37"/>
    <w:rPr>
      <w:rFonts w:ascii="Times New Roman" w:eastAsia="Times New Roman" w:hAnsi="Times New Roman" w:cs="Times New Roman"/>
      <w:sz w:val="20"/>
      <w:szCs w:val="20"/>
      <w:lang w:val="en-GB"/>
    </w:rPr>
  </w:style>
  <w:style w:type="character" w:styleId="FootnoteReference">
    <w:name w:val="footnote reference"/>
    <w:semiHidden/>
    <w:rsid w:val="00F73B37"/>
    <w:rPr>
      <w:vertAlign w:val="superscript"/>
    </w:rPr>
  </w:style>
  <w:style w:type="paragraph" w:customStyle="1" w:styleId="CharChar">
    <w:name w:val="Char Char"/>
    <w:basedOn w:val="Normal"/>
    <w:rsid w:val="00F73B37"/>
    <w:pPr>
      <w:tabs>
        <w:tab w:val="left" w:pos="709"/>
      </w:tabs>
    </w:pPr>
    <w:rPr>
      <w:rFonts w:ascii="Tahoma" w:hAnsi="Tahoma"/>
      <w:bCs/>
      <w:iCs/>
      <w:sz w:val="24"/>
      <w:szCs w:val="24"/>
      <w:lang w:val="pl-PL" w:eastAsia="pl-PL"/>
    </w:rPr>
  </w:style>
  <w:style w:type="table" w:styleId="TableGrid">
    <w:name w:val="Table Grid"/>
    <w:basedOn w:val="TableNormal"/>
    <w:uiPriority w:val="59"/>
    <w:rsid w:val="00F73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4237EF"/>
    <w:pPr>
      <w:spacing w:after="240"/>
      <w:ind w:left="482"/>
      <w:jc w:val="both"/>
    </w:pPr>
    <w:rPr>
      <w:rFonts w:ascii="Times New Roman" w:hAnsi="Times New Roman" w:cs="Times New Roman"/>
      <w:sz w:val="24"/>
      <w:szCs w:val="24"/>
      <w:lang w:val="en-GB"/>
    </w:rPr>
  </w:style>
  <w:style w:type="character" w:styleId="Strong">
    <w:name w:val="Strong"/>
    <w:basedOn w:val="DefaultParagraphFont"/>
    <w:qFormat/>
    <w:rsid w:val="004C6DB3"/>
    <w:rPr>
      <w:b/>
      <w:bCs/>
    </w:rPr>
  </w:style>
  <w:style w:type="paragraph" w:styleId="ListParagraph">
    <w:name w:val="List Paragraph"/>
    <w:basedOn w:val="Normal"/>
    <w:uiPriority w:val="34"/>
    <w:qFormat/>
    <w:rsid w:val="003C285D"/>
    <w:pPr>
      <w:spacing w:after="200" w:line="276" w:lineRule="auto"/>
      <w:ind w:left="720"/>
      <w:contextualSpacing/>
    </w:pPr>
    <w:rPr>
      <w:rFonts w:asciiTheme="minorHAnsi" w:eastAsiaTheme="minorHAnsi" w:hAnsiTheme="minorHAnsi" w:cstheme="minorBidi"/>
      <w:lang w:val="ru-RU"/>
    </w:rPr>
  </w:style>
  <w:style w:type="character" w:customStyle="1" w:styleId="apple-converted-space">
    <w:name w:val="apple-converted-space"/>
    <w:basedOn w:val="DefaultParagraphFont"/>
    <w:rsid w:val="00630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55"/>
    <w:pPr>
      <w:spacing w:after="0" w:line="240" w:lineRule="auto"/>
    </w:pPr>
    <w:rPr>
      <w:rFonts w:ascii="Arial" w:eastAsia="Times New Roman" w:hAnsi="Arial" w:cs="Arial"/>
      <w:lang w:val="en-AU"/>
    </w:rPr>
  </w:style>
  <w:style w:type="paragraph" w:styleId="Heading4">
    <w:name w:val="heading 4"/>
    <w:basedOn w:val="Normal"/>
    <w:next w:val="Normal"/>
    <w:link w:val="Heading4Char"/>
    <w:qFormat/>
    <w:rsid w:val="00F73B37"/>
    <w:pPr>
      <w:keepNext/>
      <w:autoSpaceDE w:val="0"/>
      <w:autoSpaceDN w:val="0"/>
      <w:adjustRightInd w:val="0"/>
      <w:ind w:left="360"/>
      <w:outlineLvl w:val="3"/>
    </w:pPr>
    <w:rPr>
      <w:b/>
      <w:bCs/>
      <w:color w:val="000000"/>
      <w:sz w:val="24"/>
      <w:szCs w:val="24"/>
      <w:lang w:val="en-US"/>
    </w:rPr>
  </w:style>
  <w:style w:type="paragraph" w:styleId="Heading5">
    <w:name w:val="heading 5"/>
    <w:basedOn w:val="Normal"/>
    <w:next w:val="Normal"/>
    <w:link w:val="Heading5Char"/>
    <w:qFormat/>
    <w:rsid w:val="00F73B37"/>
    <w:pPr>
      <w:keepNext/>
      <w:outlineLvl w:val="4"/>
    </w:pPr>
    <w:rPr>
      <w:rFonts w:ascii="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864F55"/>
    <w:pPr>
      <w:keepNext/>
      <w:keepLines/>
      <w:spacing w:line="200" w:lineRule="atLeast"/>
    </w:pPr>
    <w:rPr>
      <w:sz w:val="18"/>
      <w:szCs w:val="18"/>
      <w:lang w:val="bg-BG"/>
    </w:rPr>
  </w:style>
  <w:style w:type="character" w:styleId="Hyperlink">
    <w:name w:val="Hyperlink"/>
    <w:rsid w:val="00864F55"/>
    <w:rPr>
      <w:rFonts w:ascii="Arial Narrow" w:hAnsi="Arial Narrow"/>
      <w:color w:val="0000FF"/>
      <w:sz w:val="20"/>
      <w:szCs w:val="18"/>
      <w:u w:val="single"/>
      <w:lang w:val="pl-PL" w:eastAsia="pl-PL" w:bidi="ar-SA"/>
    </w:rPr>
  </w:style>
  <w:style w:type="paragraph" w:styleId="NormalIndent">
    <w:name w:val="Normal Indent"/>
    <w:basedOn w:val="Normal"/>
    <w:rsid w:val="00B24CBA"/>
    <w:pPr>
      <w:ind w:firstLine="340"/>
    </w:pPr>
  </w:style>
  <w:style w:type="character" w:customStyle="1" w:styleId="Heading4Char">
    <w:name w:val="Heading 4 Char"/>
    <w:basedOn w:val="DefaultParagraphFont"/>
    <w:link w:val="Heading4"/>
    <w:rsid w:val="00F73B37"/>
    <w:rPr>
      <w:rFonts w:ascii="Arial" w:eastAsia="Times New Roman" w:hAnsi="Arial" w:cs="Arial"/>
      <w:b/>
      <w:bCs/>
      <w:color w:val="000000"/>
      <w:sz w:val="24"/>
      <w:szCs w:val="24"/>
    </w:rPr>
  </w:style>
  <w:style w:type="character" w:customStyle="1" w:styleId="Heading5Char">
    <w:name w:val="Heading 5 Char"/>
    <w:basedOn w:val="DefaultParagraphFont"/>
    <w:link w:val="Heading5"/>
    <w:rsid w:val="00F73B37"/>
    <w:rPr>
      <w:rFonts w:ascii="Times New Roman" w:eastAsia="Times New Roman" w:hAnsi="Times New Roman" w:cs="Times New Roman"/>
      <w:b/>
      <w:bCs/>
      <w:i/>
      <w:iCs/>
      <w:sz w:val="24"/>
      <w:szCs w:val="24"/>
      <w:lang w:val="en-GB"/>
    </w:rPr>
  </w:style>
  <w:style w:type="paragraph" w:styleId="FootnoteText">
    <w:name w:val="footnote text"/>
    <w:basedOn w:val="Normal"/>
    <w:link w:val="FootnoteTextChar"/>
    <w:semiHidden/>
    <w:rsid w:val="00F73B37"/>
    <w:rPr>
      <w:rFonts w:ascii="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73B37"/>
    <w:rPr>
      <w:rFonts w:ascii="Times New Roman" w:eastAsia="Times New Roman" w:hAnsi="Times New Roman" w:cs="Times New Roman"/>
      <w:sz w:val="20"/>
      <w:szCs w:val="20"/>
      <w:lang w:val="en-GB"/>
    </w:rPr>
  </w:style>
  <w:style w:type="character" w:styleId="FootnoteReference">
    <w:name w:val="footnote reference"/>
    <w:semiHidden/>
    <w:rsid w:val="00F73B37"/>
    <w:rPr>
      <w:vertAlign w:val="superscript"/>
    </w:rPr>
  </w:style>
  <w:style w:type="paragraph" w:customStyle="1" w:styleId="CharChar">
    <w:name w:val="Char Char"/>
    <w:basedOn w:val="Normal"/>
    <w:rsid w:val="00F73B37"/>
    <w:pPr>
      <w:tabs>
        <w:tab w:val="left" w:pos="709"/>
      </w:tabs>
    </w:pPr>
    <w:rPr>
      <w:rFonts w:ascii="Tahoma" w:hAnsi="Tahoma"/>
      <w:bCs/>
      <w:iCs/>
      <w:sz w:val="24"/>
      <w:szCs w:val="24"/>
      <w:lang w:val="pl-PL" w:eastAsia="pl-PL"/>
    </w:rPr>
  </w:style>
  <w:style w:type="table" w:styleId="TableGrid">
    <w:name w:val="Table Grid"/>
    <w:basedOn w:val="TableNormal"/>
    <w:uiPriority w:val="59"/>
    <w:rsid w:val="00F73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4237EF"/>
    <w:pPr>
      <w:spacing w:after="240"/>
      <w:ind w:left="482"/>
      <w:jc w:val="both"/>
    </w:pPr>
    <w:rPr>
      <w:rFonts w:ascii="Times New Roman" w:hAnsi="Times New Roman" w:cs="Times New Roman"/>
      <w:sz w:val="24"/>
      <w:szCs w:val="24"/>
      <w:lang w:val="en-GB"/>
    </w:rPr>
  </w:style>
  <w:style w:type="character" w:styleId="Strong">
    <w:name w:val="Strong"/>
    <w:basedOn w:val="DefaultParagraphFont"/>
    <w:qFormat/>
    <w:rsid w:val="004C6DB3"/>
    <w:rPr>
      <w:b/>
      <w:bCs/>
    </w:rPr>
  </w:style>
  <w:style w:type="paragraph" w:styleId="ListParagraph">
    <w:name w:val="List Paragraph"/>
    <w:basedOn w:val="Normal"/>
    <w:uiPriority w:val="34"/>
    <w:qFormat/>
    <w:rsid w:val="003C285D"/>
    <w:pPr>
      <w:spacing w:after="200" w:line="276" w:lineRule="auto"/>
      <w:ind w:left="720"/>
      <w:contextualSpacing/>
    </w:pPr>
    <w:rPr>
      <w:rFonts w:asciiTheme="minorHAnsi" w:eastAsiaTheme="minorHAnsi" w:hAnsiTheme="minorHAnsi" w:cstheme="minorBidi"/>
      <w:lang w:val="ru-RU"/>
    </w:rPr>
  </w:style>
  <w:style w:type="character" w:customStyle="1" w:styleId="apple-converted-space">
    <w:name w:val="apple-converted-space"/>
    <w:basedOn w:val="DefaultParagraphFont"/>
    <w:rsid w:val="0063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526">
      <w:bodyDiv w:val="1"/>
      <w:marLeft w:val="0"/>
      <w:marRight w:val="0"/>
      <w:marTop w:val="0"/>
      <w:marBottom w:val="0"/>
      <w:divBdr>
        <w:top w:val="none" w:sz="0" w:space="0" w:color="auto"/>
        <w:left w:val="none" w:sz="0" w:space="0" w:color="auto"/>
        <w:bottom w:val="none" w:sz="0" w:space="0" w:color="auto"/>
        <w:right w:val="none" w:sz="0" w:space="0" w:color="auto"/>
      </w:divBdr>
    </w:div>
    <w:div w:id="263924319">
      <w:bodyDiv w:val="1"/>
      <w:marLeft w:val="0"/>
      <w:marRight w:val="0"/>
      <w:marTop w:val="0"/>
      <w:marBottom w:val="0"/>
      <w:divBdr>
        <w:top w:val="none" w:sz="0" w:space="0" w:color="auto"/>
        <w:left w:val="none" w:sz="0" w:space="0" w:color="auto"/>
        <w:bottom w:val="none" w:sz="0" w:space="0" w:color="auto"/>
        <w:right w:val="none" w:sz="0" w:space="0" w:color="auto"/>
      </w:divBdr>
    </w:div>
    <w:div w:id="6172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30</cp:revision>
  <cp:lastPrinted>2012-03-19T19:09:00Z</cp:lastPrinted>
  <dcterms:created xsi:type="dcterms:W3CDTF">2012-03-14T05:27:00Z</dcterms:created>
  <dcterms:modified xsi:type="dcterms:W3CDTF">2012-03-22T21:28:00Z</dcterms:modified>
</cp:coreProperties>
</file>