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562E5EF9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monitorizarea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</w:t>
      </w:r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>iectelor</w:t>
      </w:r>
      <w:proofErr w:type="spellEnd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management</w:t>
      </w:r>
      <w:bookmarkStart w:id="0" w:name="_GoBack"/>
      <w:bookmarkEnd w:id="0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19F4C307" w14:textId="76CD32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Style w:val="longtext"/>
          <w:rFonts w:ascii="Times New Roman" w:hAnsi="Times New Roman"/>
          <w:shd w:val="clear" w:color="auto" w:fill="FFFFFF"/>
          <w:lang w:val="ro-RO"/>
        </w:rPr>
        <w:t xml:space="preserve">Oferirea asistenței în dezvoltarea și implementarea </w:t>
      </w:r>
      <w:r>
        <w:rPr>
          <w:rFonts w:ascii="Times New Roman" w:hAnsi="Times New Roman"/>
          <w:lang w:val="ro-RO"/>
        </w:rPr>
        <w:t>programelor și proiectelor de dezvoltare regională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27EC148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fișele de proiect, inclusiv a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26DCEDC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Examinează nivelul de pregătire a proiectelor, aprobate spre implementare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261C939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Elaborarea și prezentarea pentru aprobare către 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>aut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>oritatea de elaborarea a politicii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 xml:space="preserve"> de dezvoltare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regională </w:t>
      </w:r>
      <w:r>
        <w:rPr>
          <w:rFonts w:ascii="Times New Roman" w:hAnsi="Times New Roman" w:cs="Times New Roman"/>
          <w:shd w:val="clear" w:color="auto" w:fill="FFFFFF"/>
          <w:lang w:val="ro-RO"/>
        </w:rPr>
        <w:t>a actelor necesare implementării proiectelor (Nota informativă, devizul de cheltuieli, planul de implem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entare, Contractul de finanțare</w:t>
      </w:r>
      <w:r>
        <w:rPr>
          <w:rFonts w:ascii="Times New Roman" w:hAnsi="Times New Roman" w:cs="Times New Roman"/>
          <w:shd w:val="clear" w:color="auto" w:fill="FFFFFF"/>
          <w:lang w:val="ro-RO"/>
        </w:rPr>
        <w:t>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31A36F6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la seminare privind condițiile de participare la licitație (concurs)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DD440F0" w14:textId="65F5855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Monitorizează executarea lucrărilor de construcție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2CC2149" w14:textId="1708C93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îndeplinirea volumului de lucrări pe proiecte, activități operaționale și verificarea corespunderii cheltuielilor efective cu planul/grafic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C25CF27" w14:textId="471C642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utilizarea mijloacelor financiare pe articole de cheltuieli și înaintarea demersurilor pentru modificarea Planului anual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188D8A4" w14:textId="273AFAD8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Recepționează, verifică și prelucrează documentele primare privind executarea lucrărilor conform documentației  tehnice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59EC04BC" w14:textId="1CB5FFAC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Raportează mersul implementării proiectelor de dezvoltare regională și prezentarea lor la organele de resort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E7E957C" w14:textId="7E9A9EA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și</w:t>
      </w:r>
      <w:r w:rsidR="00C6178C">
        <w:rPr>
          <w:rFonts w:ascii="Times New Roman" w:hAnsi="Times New Roman" w:cs="Times New Roman"/>
          <w:shd w:val="clear" w:color="auto" w:fill="FFFFFF"/>
          <w:lang w:val="ro-RO"/>
        </w:rPr>
        <w:t xml:space="preserve"> organizează recepția lucrărilor </w:t>
      </w:r>
      <w:r>
        <w:rPr>
          <w:rFonts w:ascii="Times New Roman" w:hAnsi="Times New Roman" w:cs="Times New Roman"/>
          <w:shd w:val="clear" w:color="auto" w:fill="FFFFFF"/>
          <w:lang w:val="ro-RO"/>
        </w:rPr>
        <w:t>proiectelor de dezvoltare regională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939932E" w14:textId="5ACCEE4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Elaborează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și transmite către beneficiari </w:t>
      </w:r>
      <w:r>
        <w:rPr>
          <w:rFonts w:ascii="Times New Roman" w:hAnsi="Times New Roman" w:cs="Times New Roman"/>
          <w:shd w:val="clear" w:color="auto" w:fill="FFFFFF"/>
          <w:lang w:val="ro-RO"/>
        </w:rPr>
        <w:t>costurile investiționale formate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0D04372" w14:textId="7C91AA59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raportează despre finalizarea proiectelor către organele de resort/finanțatori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0B8504B" w14:textId="7B410BC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arhivarea și păstrarea documentelor privind implementarea proiectelor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29ED2BF5" w14:textId="096E6781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realizarea componențelor soft în cadrul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E2E5E0A" w14:textId="087F04AD" w:rsidR="00707754" w:rsidRDefault="00707754" w:rsidP="00B6454A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Asistarea directorului în pregătirea rapoartelor periodi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ce privind activitățile, orarul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și starea financiară a tuturor componentelor proiectului într-un format de raportare standard în conformitate cu cerințele Guvernului, precum și a altor agenții de finanțare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14:paraId="0BE311A1" w14:textId="77777777" w:rsidR="006B18F3" w:rsidRPr="00B6454A" w:rsidRDefault="006B18F3" w:rsidP="006B18F3">
      <w:pPr>
        <w:pStyle w:val="1"/>
        <w:spacing w:after="0"/>
        <w:ind w:left="420"/>
        <w:rPr>
          <w:rFonts w:ascii="Times New Roman" w:hAnsi="Times New Roman" w:cs="Times New Roman"/>
          <w:shd w:val="clear" w:color="auto" w:fill="FFFFFF"/>
          <w:lang w:val="ro-RO"/>
        </w:rPr>
      </w:pPr>
    </w:p>
    <w:p w14:paraId="5B23A5F8" w14:textId="2E017162" w:rsidR="0091543C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B18F3">
        <w:rPr>
          <w:rFonts w:ascii="Times New Roman" w:hAnsi="Times New Roman"/>
          <w:b/>
          <w:bCs/>
          <w:color w:val="000000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086792FF" w14:textId="77777777" w:rsidR="006B18F3" w:rsidRDefault="006B18F3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272B31EC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</w:t>
      </w:r>
      <w:r w:rsidR="006B18F3">
        <w:rPr>
          <w:rFonts w:ascii="Times New Roman" w:hAnsi="Times New Roman"/>
          <w:color w:val="000000"/>
          <w:lang w:eastAsia="ru-RU"/>
        </w:rPr>
        <w:t>e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568B5136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31B3E32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tehnic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ingineriei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2D482AC9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inst</w:t>
      </w:r>
      <w:r w:rsidR="008A759B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39244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69ED1143" w:rsidR="000C7B40" w:rsidRPr="000C7B40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4C09E41D" w14:textId="01D649DD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2FB7C362" w:rsidR="00707754" w:rsidRDefault="000C7B40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3454466B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2E5C36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5193DBAF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D871AA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  <w:r w:rsidR="00D871AA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25404C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</w:t>
      </w:r>
      <w:r w:rsidR="002B0CFF">
        <w:rPr>
          <w:rFonts w:ascii="Times New Roman" w:hAnsi="Times New Roman"/>
          <w:color w:val="000000"/>
          <w:lang w:eastAsia="ru-RU"/>
        </w:rPr>
        <w:t>egea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n</w:t>
      </w:r>
      <w:r>
        <w:rPr>
          <w:rFonts w:ascii="Times New Roman" w:hAnsi="Times New Roman"/>
          <w:color w:val="000000"/>
          <w:lang w:eastAsia="ru-RU"/>
        </w:rPr>
        <w:t>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Moldova</w:t>
      </w:r>
    </w:p>
    <w:p w14:paraId="7988AD26" w14:textId="77777777" w:rsid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97C2427" w14:textId="77777777" w:rsidR="0025404C" w:rsidRPr="00FD5091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33AFE8C3" w14:textId="47C97EE9" w:rsidR="00707754" w:rsidRDefault="002B0CFF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707754">
        <w:rPr>
          <w:rFonts w:ascii="Times New Roman" w:hAnsi="Times New Roman"/>
          <w:color w:val="000000"/>
          <w:lang w:eastAsia="ru-RU"/>
        </w:rPr>
        <w:t>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 438</w:t>
      </w:r>
      <w:r>
        <w:rPr>
          <w:rFonts w:ascii="Times New Roman" w:hAnsi="Times New Roman"/>
          <w:color w:val="000000"/>
          <w:lang w:eastAsia="ru-RU"/>
        </w:rPr>
        <w:t>/</w:t>
      </w:r>
      <w:r w:rsidR="00707754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54F7E0E" w14:textId="48926EE9" w:rsidR="0025404C" w:rsidRPr="00B80195" w:rsidRDefault="0025404C" w:rsidP="00B801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 285/1996 cu privire la aprobarea Regulamentului </w:t>
      </w:r>
      <w:r w:rsidR="00D6446C">
        <w:rPr>
          <w:rFonts w:ascii="Times New Roman" w:hAnsi="Times New Roman"/>
          <w:lang w:val="ro-RO" w:eastAsia="ru-RU"/>
        </w:rPr>
        <w:t>de recepție a construcțiilor și instalațiilor aferente</w:t>
      </w:r>
    </w:p>
    <w:sectPr w:rsidR="0025404C" w:rsidRPr="00B80195" w:rsidSect="00A97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61B05"/>
    <w:rsid w:val="000A38D7"/>
    <w:rsid w:val="000C7B40"/>
    <w:rsid w:val="000D3019"/>
    <w:rsid w:val="00105F91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E4068"/>
    <w:rsid w:val="004E61D7"/>
    <w:rsid w:val="00543AE9"/>
    <w:rsid w:val="00570D22"/>
    <w:rsid w:val="00582A98"/>
    <w:rsid w:val="005B66F7"/>
    <w:rsid w:val="005C6F28"/>
    <w:rsid w:val="005F0D10"/>
    <w:rsid w:val="0063654F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F5E53"/>
    <w:rsid w:val="00A04FC9"/>
    <w:rsid w:val="00A1505E"/>
    <w:rsid w:val="00A44F7E"/>
    <w:rsid w:val="00A5443D"/>
    <w:rsid w:val="00A97DC7"/>
    <w:rsid w:val="00AD1D57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952E5"/>
    <w:rsid w:val="00CE5B3F"/>
    <w:rsid w:val="00D6446C"/>
    <w:rsid w:val="00D871AA"/>
    <w:rsid w:val="00E1137F"/>
    <w:rsid w:val="00E2129F"/>
    <w:rsid w:val="00E31BBD"/>
    <w:rsid w:val="00E535E6"/>
    <w:rsid w:val="00EA04F8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7632-026F-4B8E-836C-614B523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75</cp:revision>
  <cp:lastPrinted>2022-02-01T07:30:00Z</cp:lastPrinted>
  <dcterms:created xsi:type="dcterms:W3CDTF">2022-02-02T12:49:00Z</dcterms:created>
  <dcterms:modified xsi:type="dcterms:W3CDTF">2023-04-18T08:09:00Z</dcterms:modified>
</cp:coreProperties>
</file>